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57" w:rsidRDefault="001E0B57" w:rsidP="001E0B5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05 августа 2022г. № 65 Об утверждении административного регламента по предоставлению АдминистрациейВышнедеревенского сельсовета Льговского района муниципальной услуги «Предоставление жилого помещения по договору социального найма».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ВЫШНЕДЕРЕВЕНСКОГО СЕЛЬСОВЕТА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05  августа   2022г.   №  65</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административного регламента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 предоставлению  АдминистрациейВышнедеревенского сельсовета Льговского района  муниципальной услуги  «Предоставление жилого помещения по договору социального найма».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Вышнедеревенского сельсовета Льговского района от 06 ноября 2018г. № 199 «О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ПОСТАНОВЛЯЕТ: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прилагаемый административный регламент   Администрации  Вышнедеревенского сельсовета Льговского района  по предоставлению Администрацией Вышнедеревенского сельсовета Льговского района  муниципальной услуги «Предоставление жилого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по договору социального найма».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Вышнедеревенского сельсовета Льговского района № 13 от 24.02.2022г. «Об утверждении административного регламента по предоставлению  АдминистрациейВышнедеревенского сельсовета Льговского района  муниципальной услуги  «Предоставление жилого помещения по договору социального найма» признать утратившим силу.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за выполнением настоящего постановления возложить на заместителя  главы Администрации  Вышнедеревенского  сельсовета   Красникову Е.А.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 и подлежит опубликованию на официальном сайте муниципального образования «Вышнедеревенский сельсовет» Льговского района Курской области в сети Интернет.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Вышнедеревенского сельсовета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       Е.А.Красникова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Вышнедеревенского сельсовета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05.08. 2022 г.   № 65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государственной (муниципальной) услуги «Предоставление жилого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помещения по договору социального найма» на территории  муниципального образования Вышнедеревенский сельсовет 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1Общие положения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1.1.Предмет регулирования Административного регламента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Предоставление жилого помещения по договору социального найма в муниципальном образовании Вышнедеревенский сельсовет 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1.2.Круг Заявителей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1.3.Требования к порядку информирования о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о порядке предоставления государственной (муниципальной) услуги осуществляется: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 личном приеме заявителя в  АдминистрациюВышнедеревенского сельсовета Льговского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телефону Уполномоченном органе или многофункциональном центре;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письменно, в том числе посредством электронной почты, факсимильной связи;     посредством размещения в открытой и доступной форме информации: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w:t>
      </w:r>
      <w:hyperlink r:id="rId5" w:history="1">
        <w:r>
          <w:rPr>
            <w:rStyle w:val="a5"/>
            <w:rFonts w:ascii="Tahoma" w:hAnsi="Tahoma" w:cs="Tahoma"/>
            <w:color w:val="33A6E3"/>
            <w:sz w:val="18"/>
            <w:szCs w:val="18"/>
            <w:u w:val="none"/>
          </w:rPr>
          <w:t>(https://www.gosuslugi.ru/)</w:t>
        </w:r>
      </w:hyperlink>
      <w:r>
        <w:rPr>
          <w:rFonts w:ascii="Tahoma" w:hAnsi="Tahoma" w:cs="Tahoma"/>
          <w:color w:val="000000"/>
          <w:sz w:val="18"/>
          <w:szCs w:val="18"/>
        </w:rPr>
        <w:t> (далее –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официальном сайте Уполномоченного органа  http:/   </w:t>
      </w:r>
      <w:hyperlink r:id="rId6" w:tgtFrame="_blank" w:history="1">
        <w:r>
          <w:rPr>
            <w:rStyle w:val="a5"/>
            <w:rFonts w:ascii="Tahoma" w:hAnsi="Tahoma" w:cs="Tahoma"/>
            <w:color w:val="33A6E3"/>
            <w:sz w:val="18"/>
            <w:szCs w:val="18"/>
            <w:u w:val="none"/>
          </w:rPr>
          <w:t>vishderss.rkursk.ru</w:t>
        </w:r>
      </w:hyperlink>
      <w:r>
        <w:rPr>
          <w:rFonts w:ascii="Tahoma" w:hAnsi="Tahoma" w:cs="Tahoma"/>
          <w:color w:val="000000"/>
          <w:sz w:val="18"/>
          <w:szCs w:val="18"/>
        </w:rPr>
        <w:t>;</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размещения информации на информационных стендах Уполномоченного органа или многофункционального центра.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осуществляется по вопросам, касающимся: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способов подачи заявления о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справочной информации о работе Уполномоченного органа (структурных подразделений Уполномоченного органа);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порядка и сроков предоставления государственной (муниципальной) услуги; порядка получения сведений о ходе рассмотрения заявления 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предоставлении государственной (муниципальной) услуги и о результатах предоставления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изложить обращение в письменной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назначить другое время для консультаций.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Продолжительность информирования по телефону не должна превышать 10</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минут.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осуществляется в соответствии с графиком приема граждан.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порядке рассмотрения обращений граждан Российской Федерации» (далее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 59-ФЗ).</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861.</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 также электронной почты и (или) формы обратной связи Уполномоченного органа в сети «Интернет».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информации о порядке предоставления государственной (муниципальной) услуги на информационных стендах в помещении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11.Стандарт предоставления государственной (муниципальной) услуги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Государственная (муниципальная) услуга «Предоставление жилого помещения по договору социального найма».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Государственная (муниципальная) услуга предоставляется Уполномоченным органом  АдминистрациейВышнедеревенского сельсовета 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принимают участие: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Федеральная налоговая служба по Курской области  , Министерством внутренних дел Российской Федерации по Курской области , отделение Пенсионного фонда  Российской Федерации по Курской области, Управление Федеральной службы государственной регистрации, кадастра и картографии по Курской области;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государственной (муниципальной) услуги Уполномоченный орган взаимодействует 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Пенсионным Фондом Российской Федерации в части проверки соответствия фамильно-именной группы, даты рождения,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государственной (муниципальной) услуги Уполномоченному органу запрещается требовать от заявителя осуществления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2.3.Описание результата предоставления государственной (муниципальной)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государственной (муниципальной) услуги является: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2.3.1Решение о предоставлении государственной (муниципальной) услуги по форме, согласно Приложению № 1 к настоящему Административному регламенту.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2.4.Срок предоставления государственной (муниципальной) услуги, в том числе с учетом необходимости обращения в организации, участвующие 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2.5.Нормативные правовые акты, регулирующие предоставление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получения государственной (муниципальной) услуги заявитель представляет: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о предоставлении государственной (муниципальной) услуги по форме, согласно Приложению № 4 к настоящему Административному регламенту.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заявлении также указывается один из следующих способов направления результата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в личном кабинете на ЕПГУ; дополнительно на бумажном носителе в виде распечатанного экземпляра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электронного документа в Уполномоченном органе, многофункциональном центре.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 заявителя, представителя.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удостоверяющие личность членов семьи,не достигших 14</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летнего возраста.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2.7.Исчерпывающий перечень документов и сведений, необходимых в соответствии с нормативными правовыми актами для предоставления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подтверждающие действительность паспорта гражданина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индивидуальных предпринимателей.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2.8.При предоставлении государственной (муниципальной) услуги запрещается требовать от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Администрации Вышнедеревенского сельсовета Льговского района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2.9.Исчерпывающий перечень оснований для отказа в приеме документов, необходимых для предоставления государственно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Основаниями для отказа в приеме к рассмотрению документов, необходимых для предоставления государственной (муниципальной) услуги, являются: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Неполное заполнение обязательных полей в форме запроса о предоставлении услуги (недостоверное, неправильное).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Представление неполного комплекта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подано лицом, не имеющим полномочий представлять интересы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2.10.Исчерпывающий перечень оснований для приостановления или отказа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Основаниями для отказа в предоставлении услуги являются: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Представленными документами и сведениями не подтверждается право гражданина в предоставлении жилого помещения.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2.11.Перечень услуг, которые являются необходимыми и обязательными для предоставления государственной (муниципальной) услуги, в том числе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необходимые и обязательные для предоставления государственной (муниципальной) услуги, отсутствуют.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размер и основания взимания государственной пошлины или иной оплаты, взимаемой за предоставление государственной (муниципальной)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(государственной) муниципальной услуги осуществляется бесплатно.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2.13.Порядок, размер и основания взимания платы за предоставление услуг, которые являются необходимыми и обязательными для предоставления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государственной (муниципальной) услуги, включая информацию о методике расчета размера такой платы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необходимые и обязательные для предоставления государственной (муниципальной) услуги, отсутствуют.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2.14.Максимальный срок ожидания в очереди при подаче запроса о предоставлении государственной (муниципальной) услуги и при получении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результата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2.15.Срок и порядок регистрации запроса заявителя о предоставлении государственной (муниципальной) услуги, в том числе в электронной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2.16.Требования к помещениям, в которых предоставляется государственная (муниципальная) услуга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юридический адрес; режим работы;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приема;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номера телефонов для справок.</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в которых предоставляется государственная (муниципальная) услуга, оснащаются: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туалетными комнатами для посетителей.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для заполнения заявлений оборудуются стульями, столами (стойками), бланками заявлений, письменными принадлежностями.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приема Заявителей оборудуются информационными табличками (вывесками) с указанием: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номера кабинета и наименования отдела;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имени и отчества (последнее – при наличии), должности ответственного лица за прием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графика приема Заявителей.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государственной (муниципальной) услуги инвалидам обеспечиваются: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доступа к объекту (зданию, помещению), в котором предоставляется государственная (муниципальная) услуга;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сурдопереводчика и тифлосурдопереводчика;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2.17.Показатели доступности и качества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Основными показателями доступности предоставления государственной (муниципальной) услуги являются: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«Интернет»), средствах массовой информации;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заявителем уведомлений о предоставлении государственной (муниципальной) услуги с помощью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Основными показателями качества предоставления государственной (муниципальной) услуги являются: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нарушений установленных сроков в процессе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Электронные документы представляются в следующих форматах: а) xml - для формализованных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xls, xlsx, ods - для документов, содержащих расчеты;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«черно-белый» (при отсутствии в документе графических изображений и (или) цветного текста);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«оттенки серого» (при наличии в документе графических изображений, отличных от цветного графического изображения);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«цветной» или «режим полной цветопередачи» (при наличии в документе цветных графических изображений либо цветного текста);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сохранением     всех    аутентичных      признаков     подлинности,      а    именно: графической подписи лица, печати, углового штампа бланка;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Электронные документы должны обеспечивать: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подлежащие представлению в форматах xls, xlsx или ods,</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формируются в виде отдельного электронного документа.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III. Состав, последовательность и сроки выполнения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Исчерпывающий перечень административных процедур.</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включает в себя следующие административные процедуры: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о предоставлении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hyperlink r:id="rId7" w:history="1">
        <w:r>
          <w:rPr>
            <w:rStyle w:val="a5"/>
            <w:rFonts w:ascii="Tahoma" w:hAnsi="Tahoma" w:cs="Tahoma"/>
            <w:color w:val="33A6E3"/>
            <w:sz w:val="18"/>
            <w:szCs w:val="18"/>
            <w:u w:val="none"/>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hyperlink>
      <w:hyperlink r:id="rId8" w:history="1">
        <w:r>
          <w:rPr>
            <w:rStyle w:val="a5"/>
            <w:rFonts w:ascii="Tahoma" w:hAnsi="Tahoma" w:cs="Tahoma"/>
            <w:color w:val="33A6E3"/>
            <w:sz w:val="18"/>
            <w:szCs w:val="18"/>
            <w:u w:val="none"/>
          </w:rPr>
          <w:t> </w:t>
        </w:r>
      </w:hyperlink>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r>
        <w:rPr>
          <w:rStyle w:val="a4"/>
          <w:rFonts w:ascii="Tahoma" w:hAnsi="Tahoma" w:cs="Tahoma"/>
          <w:color w:val="000000"/>
          <w:sz w:val="18"/>
          <w:szCs w:val="18"/>
        </w:rPr>
        <w:t>   </w:t>
      </w:r>
      <w:r>
        <w:rPr>
          <w:rFonts w:ascii="Tahoma" w:hAnsi="Tahoma" w:cs="Tahoma"/>
          <w:color w:val="000000"/>
          <w:sz w:val="18"/>
          <w:szCs w:val="18"/>
        </w:rPr>
        <w:t>Порядок исправления допущенных опечаток и ошибок в выданных в результате предоставления государственной услуги документах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9" w:history="1">
        <w:r>
          <w:rPr>
            <w:rStyle w:val="a5"/>
            <w:rFonts w:ascii="Tahoma" w:hAnsi="Tahoma" w:cs="Tahoma"/>
            <w:color w:val="33A6E3"/>
            <w:sz w:val="18"/>
            <w:szCs w:val="18"/>
            <w:u w:val="none"/>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hyperlink>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0" w:history="1">
        <w:r>
          <w:rPr>
            <w:rStyle w:val="a4"/>
            <w:rFonts w:ascii="Tahoma" w:hAnsi="Tahoma" w:cs="Tahoma"/>
            <w:color w:val="33A6E3"/>
            <w:sz w:val="18"/>
            <w:szCs w:val="18"/>
          </w:rPr>
          <w:t>3.2. Прием и регистрация заявления и приложенных к нему документов о предоставлении муниципальной услуги</w:t>
        </w:r>
      </w:hyperlink>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1" w:history="1">
        <w:r>
          <w:rPr>
            <w:rStyle w:val="a5"/>
            <w:rFonts w:ascii="Tahoma" w:hAnsi="Tahoma" w:cs="Tahoma"/>
            <w:color w:val="33A6E3"/>
            <w:sz w:val="18"/>
            <w:szCs w:val="18"/>
            <w:u w:val="none"/>
          </w:rPr>
          <w:t>3.2.1. Основанием для начала административной процедуры является обращение заявителя с заявлением о предоставлении жилого помещения по договору социального найма.</w:t>
        </w:r>
      </w:hyperlink>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2" w:history="1">
        <w:r>
          <w:rPr>
            <w:rStyle w:val="a5"/>
            <w:rFonts w:ascii="Tahoma" w:hAnsi="Tahoma" w:cs="Tahoma"/>
            <w:color w:val="33A6E3"/>
            <w:sz w:val="18"/>
            <w:szCs w:val="18"/>
            <w:u w:val="none"/>
          </w:rPr>
          <w:t>Заявление представляется заявителем (представителем заявителя) в Администрацию, ЕПГУ или в многофункциональный центр.</w:t>
        </w:r>
      </w:hyperlink>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3.2.1.1. При личном обращении заявителя в Администрацию специалист Администрации, ответственный за прием и выдачу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жилого помещения по договору социального найма и приложенных к нему документах.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текст в заявлении о переводе помещения поддается прочтению;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заявлении указаны фамилия, имя, отчество (последнее - при наличии) физического лица либо наименование юридического лица;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заявление подписано заявителем или уполномоченным представителем;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прилагаются документы, необходимые для предоставления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заявитель настаивает на принятии документов - принимает представленные заявителем документы.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Критерий принятия решения: поступление заявления о предоставлении жилого помещения по договору социального найма и приложенных к нему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3.2.1.2. Прием и регистрация заявления и документов на предоставление муниципальной услуги в форме электронных документов через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w:t>
      </w:r>
      <w:r>
        <w:rPr>
          <w:rFonts w:ascii="Tahoma" w:hAnsi="Tahoma" w:cs="Tahoma"/>
          <w:color w:val="000000"/>
          <w:sz w:val="18"/>
          <w:szCs w:val="18"/>
        </w:rPr>
        <w:lastRenderedPageBreak/>
        <w:t>прикрепить к заявлению в электронном виде документы, необходимые для предоставления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ЕПГУ размещается образец заполнения электронной формы заявления (запроса).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выдачу документов, при поступлении заявления и документов в электронном виде: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электронные образы документов на отсутствие компьютерных вирусов и искаженной информации;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регистрирует документы в системе электронного документооборота Администрации, в журнале регистрации, в случае отсутствия системы электронного документооборота;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направляет поступивший пакет документов должностному лицу Администрации для рассмотрения и назначения ответственного исполнителя.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Критерий принятия решения: поступление заявления о предоставлении жилого помещения по договору социального найма и приложенных к нему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3.2.1.3. При направлении заявителем заявления и документов в Администрация посредством почтовой связи специалист Администрации, ответственный за прием и выдачу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вскрывает конверты, проверяет наличие в них заявления и документов, обязанность по предоставлению которых возложена на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Критерий принятия решения: поступление заявления о постановке на учет граждан нуждающихся в предоставлении жилого помещения и приложенных к нему документов.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Администрации для рассмотрения и назначения ответственного исполнителя.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3" w:history="1">
        <w:r>
          <w:rPr>
            <w:rStyle w:val="a5"/>
            <w:rFonts w:ascii="Tahoma" w:hAnsi="Tahoma" w:cs="Tahoma"/>
            <w:color w:val="33A6E3"/>
            <w:sz w:val="18"/>
            <w:szCs w:val="18"/>
            <w:u w:val="none"/>
          </w:rPr>
          <w:t>3.2.3. Результатом административной процедуры является:</w:t>
        </w:r>
      </w:hyperlink>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4" w:history="1">
        <w:r>
          <w:rPr>
            <w:rStyle w:val="a5"/>
            <w:rFonts w:ascii="Tahoma" w:hAnsi="Tahoma" w:cs="Tahoma"/>
            <w:color w:val="33A6E3"/>
            <w:sz w:val="18"/>
            <w:szCs w:val="18"/>
            <w:u w:val="none"/>
          </w:rPr>
          <w:t>прием и регистрация поступившего заявления о предоставлении жилого помещения по договору социального найма  и приложенных к нему документов, выдача (направление) заявителю расписки, принятие заявления и документов к дальнейшему рассмотрению.</w:t>
        </w:r>
      </w:hyperlink>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5" w:history="1">
        <w:r>
          <w:rPr>
            <w:rStyle w:val="a5"/>
            <w:rFonts w:ascii="Tahoma" w:hAnsi="Tahoma" w:cs="Tahoma"/>
            <w:color w:val="33A6E3"/>
            <w:sz w:val="18"/>
            <w:szCs w:val="18"/>
            <w:u w:val="none"/>
          </w:rPr>
          <w:t>3.2.4. Максимальный срок выполнения административной процедуры составляет 2 рабочих дня.</w:t>
        </w:r>
      </w:hyperlink>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6" w:history="1">
        <w:r>
          <w:rPr>
            <w:rStyle w:val="a4"/>
            <w:rFonts w:ascii="Tahoma" w:hAnsi="Tahoma" w:cs="Tahoma"/>
            <w:color w:val="33A6E3"/>
            <w:sz w:val="18"/>
            <w:szCs w:val="18"/>
          </w:rPr>
          <w:t>3.3. Формирование и направление межведомственных запросов</w:t>
        </w:r>
      </w:hyperlink>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В этом случае, в зависимости от представленных документов,  ответственный исполнитель в течение 3 рабочих дней осуществляет подготовку и направление межведомственных запросов.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Максимальный срок выполнения  административной процедуры составляет 7 рабочих дней.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Рассмотрение заявления и документов. Принятие решения о предоставлении муниципальной услуги либо об отказе в предоставлении муниципальной услуги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у Администрации полного пакета документов, указанных в пункте 2.6.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Ответственный исполнитель в целях подтверждения обоснованности нахождения заявителя на учете в качестве нуждающегося в жилом помещении по договору социального найма осуществляет проверку сведений, содержащихся в заявлении и документах, представленных заявителем, и сведений, содержащихся в ответах на межведомственные запросы, на предмет соответствия основаниям, указанным в статье 51 Жилищного кодекса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обращении заявителя в качестве малоимущего гражданина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При обращении заявителя, указанного в части 3 статьи 49 Жилищного кодекса Российской Федерации, доход такого заявителя и постоянно проживающих с ними членов их семей и стоимость подлежащего налогообложению их имущества не определяется.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признается малоимущим, если уровень среднемесячного дохода и стоимость имущества гражданина членов его семьи или одиноко прожив или одиноко проживающего гражданина, не превышает пороговые значения.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Ответственный исполнитель устанавливает наличие или отсутствие оснований для отказа в предоставлении муниципальной услуги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оснований для отказа в предоставлении муниципальной услуги, ответственный исполнитель готовит проект  решения    о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Подготовленные проекты документов вместе с документами, представленными заявителем (представителем заявителя), направляются на подпись главе  администрации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Глава   рассматривает подготовленные проекты документов и подписывает их.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Результатом административной процедуры является: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принятое  решение    о предоставлении государственной (муниципальной) услуги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принятое  решение  об отказе в предоставлении государственной (муниципальной) услуги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Максимальный срок выполнения административной процедуры составляет 21 рабочий день.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Выдача (направление) заявителю результата предоставления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принятое    решение о предоставлении государственной (муниципальной) услуги   либо принятое  решение    об отказе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 предоставлении государственной (муниципальной) услуги     либо  решение  об отказе в предоставлении государственной (муниципальной) услуги,   выдаются заявителю (представителю заявителя) Уполномоченным органом или направляется по адресу, указанному в заявлении, в течение 3 рабочих дней со дня принятия соответствующего документа.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Результатом административной процедуры является выдача (направление) заявителю    решения    о предоставлении государственной (муниципальной) услуги     либо    решения    об отказе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Максимальный срок выполнения административной процедуры составляет 3 рабочих дня.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3.6. Порядок исправления допущенных опечаток и ошибок в выданных в результате предоставления государственной услуги документах.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регистрации постановлений.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3.7.Перечень административных процедур (действий) при предоставлении государственной (муниципальной) услуги услуг в электронной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государственной (муниципальной) услуги в электронной форме заявителю обеспечиваются: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о ходе рассмотрения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3.8.Порядок осуществления административных процедур (действий) в электронной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заявления заявителю обеспечивается: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возможность печати на бумажном носителе копии электронной формы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возможность вернуться на любой из этапов заполнения электронной формы заявления без потери ранее введенной информации;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должностное лицо: проверяет      наличие        электронных           заявлений,         поступивших          с          ЕПГУ,            с периодом не реже 2 раз в день;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рассматривает поступившие заявления и приложенные образы документов (документы);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 действия                       в соответствии           спунктом 3.4настоящего Административного регламента.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в    качестве    результата     предоставления    государственной (муниципальной) услуги обеспечивается возможность получения документа: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государственной (муниципальной) услуги в электронной форме заявителю направляется: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Оценка качества предоставления муниципальной услуги</w:t>
      </w:r>
      <w:r>
        <w:rPr>
          <w:rFonts w:ascii="Tahoma" w:hAnsi="Tahoma" w:cs="Tahoma"/>
          <w:color w:val="000000"/>
          <w:sz w:val="18"/>
          <w:szCs w:val="18"/>
        </w:rPr>
        <w:t>.</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качества предоставления государственной (муниципальной) услуги осуществляется в соответствии с </w:t>
      </w:r>
      <w:hyperlink r:id="rId17" w:history="1">
        <w:r>
          <w:rPr>
            <w:rStyle w:val="a5"/>
            <w:rFonts w:ascii="Tahoma" w:hAnsi="Tahoma" w:cs="Tahoma"/>
            <w:color w:val="33A6E3"/>
            <w:sz w:val="18"/>
            <w:szCs w:val="18"/>
            <w:u w:val="none"/>
          </w:rPr>
          <w:t>Правилами</w:t>
        </w:r>
      </w:hyperlink>
      <w:r>
        <w:rPr>
          <w:rFonts w:ascii="Tahoma" w:hAnsi="Tahoma" w:cs="Tahoma"/>
          <w:color w:val="000000"/>
          <w:sz w:val="18"/>
          <w:szCs w:val="1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lV.Формы контроля за исполнением административного регламента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4.1.Порядок осуществления текущего контроля за соблюдением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осуществляется путем проведения проверок:</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решений о предоставлении (об отказе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выявления и устранения нарушений прав граждан;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4.2.Порядок и периодичность осуществления плановых и внеплановых проверок полноты и качества предоставления государственной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 в том числе порядок и формы контроля за полнотой и качеством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внеплановых проверок являются: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актов органов местного самоуправления  Вышнедеревенского сельсовета 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и нормативных правовых актов органов местного самоуправления  Вышнедеревенского сельсовета 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привлечение виновных лиц к ответственности в соответствии с законодательством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их объединения и организации также имеют право: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направлять замечания и предложения по улучшению доступности и качества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вносить     предложения     о    мерах    по    устранению      нарушений     настоящего Административного регламента.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руководителю многофункционального центра – на решения и действия (бездействие) работника многофункционального центра;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учредителю многофункционального центра – на решение и действия (бездействие) многофункционального центра.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w:t>
      </w:r>
      <w:hyperlink r:id="rId18" w:history="1">
        <w:r>
          <w:rPr>
            <w:rStyle w:val="a5"/>
            <w:rFonts w:ascii="Tahoma" w:hAnsi="Tahoma" w:cs="Tahoma"/>
            <w:color w:val="33A6E3"/>
            <w:sz w:val="18"/>
            <w:szCs w:val="18"/>
            <w:u w:val="none"/>
          </w:rPr>
          <w:t>законом </w:t>
        </w:r>
      </w:hyperlink>
      <w:r>
        <w:rPr>
          <w:rFonts w:ascii="Tahoma" w:hAnsi="Tahoma" w:cs="Tahoma"/>
          <w:color w:val="000000"/>
          <w:sz w:val="18"/>
          <w:szCs w:val="18"/>
        </w:rPr>
        <w:t>«Об организации предоставления государственных и 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19" w:history="1">
        <w:r>
          <w:rPr>
            <w:rStyle w:val="a5"/>
            <w:rFonts w:ascii="Tahoma" w:hAnsi="Tahoma" w:cs="Tahoma"/>
            <w:color w:val="33A6E3"/>
            <w:sz w:val="18"/>
            <w:szCs w:val="18"/>
            <w:u w:val="none"/>
          </w:rPr>
          <w:t>постановлением </w:t>
        </w:r>
      </w:hyperlink>
      <w:r>
        <w:rPr>
          <w:rFonts w:ascii="Tahoma" w:hAnsi="Tahoma" w:cs="Tahoma"/>
          <w:color w:val="000000"/>
          <w:sz w:val="18"/>
          <w:szCs w:val="18"/>
        </w:rPr>
        <w:t> Администрации   Вышнедеревенского сельсовета Льговского района № 07 от 17.01.2019г.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hyperlink r:id="rId20" w:history="1">
        <w:r>
          <w:rPr>
            <w:rStyle w:val="a5"/>
            <w:rFonts w:ascii="Tahoma" w:hAnsi="Tahoma" w:cs="Tahoma"/>
            <w:color w:val="33A6E3"/>
            <w:sz w:val="18"/>
            <w:szCs w:val="18"/>
            <w:u w:val="none"/>
          </w:rPr>
          <w:t>постановлением</w:t>
        </w:r>
      </w:hyperlink>
      <w:r>
        <w:rPr>
          <w:rFonts w:ascii="Tahoma" w:hAnsi="Tahoma" w:cs="Tahoma"/>
          <w:color w:val="000000"/>
          <w:sz w:val="18"/>
          <w:szCs w:val="18"/>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5.4.Особенности выполнения административных процедур (действий) в многофункциональных центрах предоставления государственных 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Многофункциональный центр осуществляет: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процедуры и действия, предусмотренные Федеральным законом № 210-</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ФЗ.</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1.1 статьи 16 Федерального закона № 210-ФЗ для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реализации своих функций многофункциональные центры вправе привлекать иные организации.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5.5.Информирование заявителей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заявителя многофункциональными центрами осуществляется следующими способами: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при обращении заявителя в многофункциональный центр лично, по телефону, посредством почтовых отправлений, либо по электронной почте.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изложить обращение в письменной форме (ответ направляется Заявителю в соответствии со способом, указанным в обращении);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назначить другое время для консультаций.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5.6.Выдача заявителю результата предоставления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1" w:history="1">
        <w:r>
          <w:rPr>
            <w:rStyle w:val="a5"/>
            <w:rFonts w:ascii="Tahoma" w:hAnsi="Tahoma" w:cs="Tahoma"/>
            <w:color w:val="33A6E3"/>
            <w:sz w:val="18"/>
            <w:szCs w:val="18"/>
            <w:u w:val="none"/>
          </w:rPr>
          <w:t>Постановлением </w:t>
        </w:r>
      </w:hyperlink>
      <w:r>
        <w:rPr>
          <w:rFonts w:ascii="Tahoma" w:hAnsi="Tahoma" w:cs="Tahoma"/>
          <w:color w:val="000000"/>
          <w:sz w:val="18"/>
          <w:szCs w:val="18"/>
        </w:rPr>
        <w:t>№ 797.</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полномочия представителя заявителя (в случае обращения представителя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определяет статус исполнения заявления заявителя в ГИС;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изображением Государственного герба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выдает документы заявителю, при необходимости запрашивает у заявителя подписи за каждый выданный документ;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Административному регламенту по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предоставлению государственной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решения о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уполномоченного органа исполнительной власти субъекта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органа местного самоуправления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Кому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и адрес электронной почты)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жилого помещения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от    </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совместно проживающим с ним членам семьи: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0"/>
        <w:gridCol w:w="6345"/>
      </w:tblGrid>
      <w:tr w:rsidR="001E0B57" w:rsidTr="001E0B57">
        <w:trPr>
          <w:tblCellSpacing w:w="0" w:type="dxa"/>
        </w:trPr>
        <w:tc>
          <w:tcPr>
            <w:tcW w:w="91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Сведения о жилом помещении</w:t>
            </w:r>
          </w:p>
        </w:tc>
      </w:tr>
      <w:tr w:rsidR="001E0B57" w:rsidTr="001E0B57">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Вид жилого помещения</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r>
      <w:tr w:rsidR="001E0B57" w:rsidTr="001E0B57">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Адрес</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r>
      <w:tr w:rsidR="001E0B57" w:rsidTr="001E0B57">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Количество комнат</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r>
      <w:tr w:rsidR="001E0B57" w:rsidTr="001E0B57">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Общая площадь</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r>
      <w:tr w:rsidR="001E0B57" w:rsidTr="001E0B57">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Жилая площадь</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r>
    </w:tbl>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(должность                                                        (подпись)                   (расшифровка подписи) сотрудника органа власти,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принявшего решение)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20</w:t>
      </w:r>
      <w:r>
        <w:rPr>
          <w:rFonts w:ascii="Tahoma" w:hAnsi="Tahoma" w:cs="Tahoma"/>
          <w:color w:val="000000"/>
          <w:sz w:val="18"/>
          <w:szCs w:val="18"/>
          <w:u w:val="single"/>
        </w:rPr>
        <w:t>     </w:t>
      </w:r>
      <w:r>
        <w:rPr>
          <w:rFonts w:ascii="Tahoma" w:hAnsi="Tahoma" w:cs="Tahoma"/>
          <w:color w:val="000000"/>
          <w:sz w:val="18"/>
          <w:szCs w:val="18"/>
        </w:rPr>
        <w:t>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Административному регламенту по предоставлению государственной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решения об отказе в приеме документов, необходимых для предоставления услуги/об отказе в предоставлении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уполномоченного органа исполнительной власти субъекта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органа местного самоуправления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Кому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и адрес электронной почты)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отказе в приеме документов, необходимых для предоставления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жилого помещения по договору социального найма»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от</w:t>
      </w:r>
      <w:r>
        <w:rPr>
          <w:rFonts w:ascii="Tahoma" w:hAnsi="Tahoma" w:cs="Tahoma"/>
          <w:color w:val="000000"/>
          <w:sz w:val="18"/>
          <w:szCs w:val="18"/>
          <w:u w:val="single"/>
        </w:rPr>
        <w:t>                          </w:t>
      </w:r>
      <w:r>
        <w:rPr>
          <w:rFonts w:ascii="Tahoma" w:hAnsi="Tahoma" w:cs="Tahoma"/>
          <w:color w:val="000000"/>
          <w:sz w:val="18"/>
          <w:szCs w:val="18"/>
        </w:rPr>
        <w:t>№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2"/>
        <w:gridCol w:w="3834"/>
        <w:gridCol w:w="3369"/>
      </w:tblGrid>
      <w:tr w:rsidR="001E0B57" w:rsidTr="001E0B5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пункта административного регламента</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Наименование основания для отказа в соответствии с единым стандартом</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Разъяснение причин отказа в предоставлении услуги</w:t>
            </w:r>
          </w:p>
        </w:tc>
      </w:tr>
    </w:tbl>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6"/>
        <w:gridCol w:w="3914"/>
        <w:gridCol w:w="3425"/>
      </w:tblGrid>
      <w:tr w:rsidR="001E0B57" w:rsidTr="001E0B5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Указываются основания такого вывода</w:t>
            </w:r>
          </w:p>
        </w:tc>
      </w:tr>
      <w:tr w:rsidR="001E0B57" w:rsidTr="001E0B5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Неполное заполнение обязательных полей в форме запроса о предоставлении услуги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Указываются основания такого вывода</w:t>
            </w:r>
          </w:p>
        </w:tc>
      </w:tr>
      <w:tr w:rsidR="001E0B57" w:rsidTr="001E0B5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Представление неполного комплекта документов</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Указывается исчерпывающий перечень документов, непредставленных заявителем</w:t>
            </w:r>
          </w:p>
        </w:tc>
      </w:tr>
      <w:tr w:rsidR="001E0B57" w:rsidTr="001E0B5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Представленные документы утратили силу на момент обращения за услугой</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Указывается исчерпывающий перечень документов, утративших силу</w:t>
            </w:r>
          </w:p>
        </w:tc>
      </w:tr>
      <w:tr w:rsidR="001E0B57" w:rsidTr="001E0B5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Указывается исчерпывающий перечень документов, содержащих подчистки и исправления</w:t>
            </w:r>
          </w:p>
        </w:tc>
      </w:tr>
      <w:tr w:rsidR="001E0B57" w:rsidTr="001E0B5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Заявление подано лицом, не имеющим полномочий представлять интересы заявителя</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r>
    </w:tbl>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(расшифровка подписи)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сотрудника органа власти, принявшего решение)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20</w:t>
      </w:r>
      <w:r>
        <w:rPr>
          <w:rFonts w:ascii="Tahoma" w:hAnsi="Tahoma" w:cs="Tahoma"/>
          <w:color w:val="000000"/>
          <w:sz w:val="18"/>
          <w:szCs w:val="18"/>
          <w:u w:val="single"/>
        </w:rPr>
        <w:t>     </w:t>
      </w:r>
      <w:r>
        <w:rPr>
          <w:rFonts w:ascii="Tahoma" w:hAnsi="Tahoma" w:cs="Tahoma"/>
          <w:color w:val="000000"/>
          <w:sz w:val="18"/>
          <w:szCs w:val="18"/>
        </w:rPr>
        <w:t>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 к Административному регламенту по предоставлению государственной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решения об отказе в предоставлении государственной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уполномоченного органа исполнительной власти субъекта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органа местного самоуправления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Кому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и адрес электронной почты)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отказе в предоставлении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жилого помещения по договору социального найма»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от</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2"/>
        <w:gridCol w:w="3790"/>
        <w:gridCol w:w="3553"/>
      </w:tblGrid>
      <w:tr w:rsidR="001E0B57" w:rsidTr="001E0B57">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пункта административного регламента</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Наименование основания для отказа в соответствии с единым стандартом</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Разъяснение причин отказа в предоставлении услуги</w:t>
            </w:r>
          </w:p>
        </w:tc>
      </w:tr>
      <w:tr w:rsidR="001E0B57" w:rsidTr="001E0B57">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Указываются основания такого вывода</w:t>
            </w:r>
          </w:p>
        </w:tc>
      </w:tr>
    </w:tbl>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0"/>
        <w:gridCol w:w="3852"/>
        <w:gridCol w:w="3613"/>
      </w:tblGrid>
      <w:tr w:rsidR="001E0B57" w:rsidTr="001E0B57">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Отсутствие у членов семьи места жительства на территории субъекта Российской Федерации</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Указываются основания такого вывода</w:t>
            </w:r>
          </w:p>
        </w:tc>
      </w:tr>
      <w:tr w:rsidR="001E0B57" w:rsidTr="001E0B57">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Представленными документами и сведениями не подтверждается право гражданина на предоставление жилого помещения</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Указываются основания такого вывода</w:t>
            </w:r>
          </w:p>
        </w:tc>
      </w:tr>
      <w:tr w:rsidR="001E0B57" w:rsidTr="001E0B57">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E0B57" w:rsidRDefault="001E0B57">
            <w:pPr>
              <w:pStyle w:val="a3"/>
              <w:spacing w:before="0" w:beforeAutospacing="0" w:after="0" w:afterAutospacing="0"/>
              <w:jc w:val="both"/>
              <w:rPr>
                <w:sz w:val="18"/>
                <w:szCs w:val="18"/>
              </w:rPr>
            </w:pPr>
            <w:r>
              <w:rPr>
                <w:sz w:val="18"/>
                <w:szCs w:val="18"/>
              </w:rPr>
              <w:t>Указываются основания такого вывода</w:t>
            </w:r>
          </w:p>
        </w:tc>
      </w:tr>
    </w:tbl>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Разъяснение причин отказа: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Дополнительно информируем: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(расшифровка подписи)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сотрудника органа власти, принявшего решение)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20</w:t>
      </w:r>
      <w:r>
        <w:rPr>
          <w:rFonts w:ascii="Tahoma" w:hAnsi="Tahoma" w:cs="Tahoma"/>
          <w:color w:val="000000"/>
          <w:sz w:val="18"/>
          <w:szCs w:val="18"/>
          <w:u w:val="single"/>
        </w:rPr>
        <w:t>     </w:t>
      </w:r>
      <w:r>
        <w:rPr>
          <w:rFonts w:ascii="Tahoma" w:hAnsi="Tahoma" w:cs="Tahoma"/>
          <w:color w:val="000000"/>
          <w:sz w:val="18"/>
          <w:szCs w:val="18"/>
        </w:rPr>
        <w:t>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 к Административному регламенту по предоставлению государственной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 о предоставлении 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уполномоченного для предоставления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жилого помещения по договору социального найма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numPr>
          <w:ilvl w:val="0"/>
          <w:numId w:val="29"/>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Заявитель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(мобильный):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кем выдан: </w:t>
      </w:r>
      <w:r>
        <w:rPr>
          <w:rFonts w:ascii="Tahoma" w:hAnsi="Tahoma" w:cs="Tahoma"/>
          <w:color w:val="000000"/>
          <w:sz w:val="18"/>
          <w:szCs w:val="18"/>
          <w:u w:val="single"/>
        </w:rPr>
        <w:t>                                                                                                                                               </w:t>
      </w:r>
      <w:r>
        <w:rPr>
          <w:rFonts w:ascii="Tahoma" w:hAnsi="Tahoma" w:cs="Tahoma"/>
          <w:color w:val="000000"/>
          <w:sz w:val="18"/>
          <w:szCs w:val="18"/>
        </w:rPr>
        <w:t> код подразделения: </w:t>
      </w:r>
      <w:r>
        <w:rPr>
          <w:rFonts w:ascii="Tahoma" w:hAnsi="Tahoma" w:cs="Tahoma"/>
          <w:color w:val="000000"/>
          <w:sz w:val="18"/>
          <w:szCs w:val="18"/>
          <w:u w:val="single"/>
        </w:rPr>
        <w:t>                                                                                                                                       </w:t>
      </w:r>
      <w:r>
        <w:rPr>
          <w:rFonts w:ascii="Tahoma" w:hAnsi="Tahoma" w:cs="Tahoma"/>
          <w:color w:val="000000"/>
          <w:sz w:val="18"/>
          <w:szCs w:val="18"/>
        </w:rPr>
        <w:t> Адрес регистрации по месту жительства:</w:t>
      </w:r>
    </w:p>
    <w:p w:rsidR="001E0B57" w:rsidRDefault="001E0B57" w:rsidP="001E0B57">
      <w:pPr>
        <w:numPr>
          <w:ilvl w:val="0"/>
          <w:numId w:val="3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Представитель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 представителя заявителя: наименование: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подтверждающий полномочия представителя заявителя: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Проживаю один                       Проживаю совместно с членами семьи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Состою в браке   Супруг: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 супруга: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кем выдан: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подразделения: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Проживаю с родителями (родителями супруга)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родителя</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r>
        <w:rPr>
          <w:rFonts w:ascii="Tahoma" w:hAnsi="Tahoma" w:cs="Tahoma"/>
          <w:color w:val="000000"/>
          <w:sz w:val="18"/>
          <w:szCs w:val="18"/>
          <w:u w:val="single"/>
        </w:rPr>
        <w:t>                                                                                                                                        </w:t>
      </w: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r>
        <w:rPr>
          <w:rFonts w:ascii="Tahoma" w:hAnsi="Tahoma" w:cs="Tahoma"/>
          <w:color w:val="000000"/>
          <w:sz w:val="18"/>
          <w:szCs w:val="18"/>
        </w:rPr>
        <w:t> кем выдан: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Имеются дети  ФИО ребенка (до 14 лет)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актовой записи о рождении</w:t>
      </w:r>
      <w:r>
        <w:rPr>
          <w:rFonts w:ascii="Tahoma" w:hAnsi="Tahoma" w:cs="Tahoma"/>
          <w:color w:val="000000"/>
          <w:sz w:val="18"/>
          <w:szCs w:val="18"/>
          <w:u w:val="single"/>
        </w:rPr>
        <w:t>                              </w:t>
      </w: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место регистрации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ребенка (старше 14 лет)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актовой записи о рождении</w:t>
      </w:r>
      <w:r>
        <w:rPr>
          <w:rFonts w:ascii="Tahoma" w:hAnsi="Tahoma" w:cs="Tahoma"/>
          <w:color w:val="000000"/>
          <w:sz w:val="18"/>
          <w:szCs w:val="18"/>
          <w:u w:val="single"/>
        </w:rPr>
        <w:t>                                     </w:t>
      </w:r>
      <w:r>
        <w:rPr>
          <w:rFonts w:ascii="Tahoma" w:hAnsi="Tahoma" w:cs="Tahoma"/>
          <w:color w:val="000000"/>
          <w:sz w:val="18"/>
          <w:szCs w:val="18"/>
        </w:rPr>
        <w:t> дата</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регистрации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r>
        <w:rPr>
          <w:rFonts w:ascii="Tahoma" w:hAnsi="Tahoma" w:cs="Tahoma"/>
          <w:color w:val="000000"/>
          <w:sz w:val="18"/>
          <w:szCs w:val="18"/>
          <w:u w:val="single"/>
        </w:rPr>
        <w:t>                                                                                                                                        </w:t>
      </w: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r>
        <w:rPr>
          <w:rFonts w:ascii="Tahoma" w:hAnsi="Tahoma" w:cs="Tahoma"/>
          <w:color w:val="000000"/>
          <w:sz w:val="18"/>
          <w:szCs w:val="18"/>
        </w:rPr>
        <w:t> кем выдан: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Имеются иные родственники, проживающие совместно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родственника (до 14 лет)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актовой записи о рождении</w:t>
      </w:r>
      <w:r>
        <w:rPr>
          <w:rFonts w:ascii="Tahoma" w:hAnsi="Tahoma" w:cs="Tahoma"/>
          <w:color w:val="000000"/>
          <w:sz w:val="18"/>
          <w:szCs w:val="18"/>
          <w:u w:val="single"/>
        </w:rPr>
        <w:t>                                     </w:t>
      </w:r>
      <w:r>
        <w:rPr>
          <w:rFonts w:ascii="Tahoma" w:hAnsi="Tahoma" w:cs="Tahoma"/>
          <w:color w:val="000000"/>
          <w:sz w:val="18"/>
          <w:szCs w:val="18"/>
        </w:rPr>
        <w:t> дата</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регистрации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родства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родственника (старше 14 лет)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 Степень родства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r>
        <w:rPr>
          <w:rFonts w:ascii="Tahoma" w:hAnsi="Tahoma" w:cs="Tahoma"/>
          <w:color w:val="000000"/>
          <w:sz w:val="18"/>
          <w:szCs w:val="18"/>
          <w:u w:val="single"/>
        </w:rPr>
        <w:t>                                                                                                                                        </w:t>
      </w: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r>
        <w:rPr>
          <w:rFonts w:ascii="Tahoma" w:hAnsi="Tahoma" w:cs="Tahoma"/>
          <w:color w:val="000000"/>
          <w:sz w:val="18"/>
          <w:szCs w:val="18"/>
        </w:rPr>
        <w:t> кем выдан: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Полноту и достоверность представленных в запросе сведений подтверждаю.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 к Административному регламенту по предоставлению государственной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договора социального найма жилого помещения Договор социального найма жилого помещения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r>
        <w:rPr>
          <w:rFonts w:ascii="Tahoma" w:hAnsi="Tahoma" w:cs="Tahoma"/>
          <w:color w:val="000000"/>
          <w:sz w:val="18"/>
          <w:szCs w:val="18"/>
        </w:rPr>
        <w:t>,    действующий     от    имени    собственника     жилого</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w:t>
      </w:r>
      <w:r>
        <w:rPr>
          <w:rFonts w:ascii="Tahoma" w:hAnsi="Tahoma" w:cs="Tahoma"/>
          <w:color w:val="000000"/>
          <w:sz w:val="18"/>
          <w:szCs w:val="18"/>
          <w:u w:val="single"/>
        </w:rPr>
        <w:t>                                                           </w:t>
      </w:r>
      <w:r>
        <w:rPr>
          <w:rFonts w:ascii="Tahoma" w:hAnsi="Tahoma" w:cs="Tahoma"/>
          <w:color w:val="000000"/>
          <w:sz w:val="18"/>
          <w:szCs w:val="18"/>
        </w:rPr>
        <w:t>на основании</w:t>
      </w:r>
      <w:r>
        <w:rPr>
          <w:rFonts w:ascii="Tahoma" w:hAnsi="Tahoma" w:cs="Tahoma"/>
          <w:color w:val="000000"/>
          <w:sz w:val="18"/>
          <w:szCs w:val="18"/>
          <w:u w:val="single"/>
        </w:rPr>
        <w:t>                                                           </w:t>
      </w:r>
      <w:r>
        <w:rPr>
          <w:rFonts w:ascii="Tahoma" w:hAnsi="Tahoma" w:cs="Tahoma"/>
          <w:color w:val="000000"/>
          <w:sz w:val="18"/>
          <w:szCs w:val="18"/>
        </w:rPr>
        <w:t>,</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именуемый    в   дальнейшем    Наймодатель,    с    одной    стороны,     и    гражданин(ка)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r>
        <w:rPr>
          <w:rFonts w:ascii="Tahoma" w:hAnsi="Tahoma" w:cs="Tahoma"/>
          <w:color w:val="000000"/>
          <w:sz w:val="18"/>
          <w:szCs w:val="18"/>
        </w:rPr>
        <w:t>, именуемый в дальнейшем Наниматель, с другой стороны, на основании                         решения    о    предоставлении    жилого     помещения    от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заключили настоящий договор о нижеследующем.</w:t>
      </w:r>
    </w:p>
    <w:p w:rsidR="001E0B57" w:rsidRDefault="001E0B57" w:rsidP="001E0B57">
      <w:pPr>
        <w:numPr>
          <w:ilvl w:val="0"/>
          <w:numId w:val="3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Предмет договора</w:t>
      </w:r>
    </w:p>
    <w:p w:rsidR="001E0B57" w:rsidRDefault="001E0B57" w:rsidP="001E0B57">
      <w:pPr>
        <w:numPr>
          <w:ilvl w:val="0"/>
          <w:numId w:val="3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Наймодатель передает Нанимателю и членам его семьи в бессрочное владение и пользование    изолированное    жилое    помещение,    находящееся    в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собственности, состоящее из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комнат(ы) в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площадью</w:t>
      </w:r>
      <w:r>
        <w:rPr>
          <w:rFonts w:ascii="Tahoma" w:hAnsi="Tahoma" w:cs="Tahoma"/>
          <w:color w:val="000000"/>
          <w:sz w:val="18"/>
          <w:szCs w:val="18"/>
          <w:u w:val="single"/>
        </w:rPr>
        <w:t>                                </w:t>
      </w:r>
      <w:r>
        <w:rPr>
          <w:rFonts w:ascii="Tahoma" w:hAnsi="Tahoma" w:cs="Tahoma"/>
          <w:color w:val="000000"/>
          <w:sz w:val="18"/>
          <w:szCs w:val="18"/>
        </w:rPr>
        <w:t>кв. метров, в том числе жилой</w:t>
      </w:r>
      <w:r>
        <w:rPr>
          <w:rFonts w:ascii="Tahoma" w:hAnsi="Tahoma" w:cs="Tahoma"/>
          <w:color w:val="000000"/>
          <w:sz w:val="18"/>
          <w:szCs w:val="18"/>
          <w:u w:val="single"/>
        </w:rPr>
        <w:t>                                  </w:t>
      </w:r>
      <w:r>
        <w:rPr>
          <w:rFonts w:ascii="Tahoma" w:hAnsi="Tahoma" w:cs="Tahoma"/>
          <w:color w:val="000000"/>
          <w:sz w:val="18"/>
          <w:szCs w:val="18"/>
        </w:rPr>
        <w:t>кв. метров,</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     </w:t>
      </w:r>
      <w:r>
        <w:rPr>
          <w:rFonts w:ascii="Tahoma" w:hAnsi="Tahoma" w:cs="Tahoma"/>
          <w:color w:val="000000"/>
          <w:sz w:val="18"/>
          <w:szCs w:val="18"/>
          <w:u w:val="single"/>
        </w:rPr>
        <w:t>                            </w:t>
      </w:r>
      <w:r>
        <w:rPr>
          <w:rFonts w:ascii="Tahoma" w:hAnsi="Tahoma" w:cs="Tahoma"/>
          <w:color w:val="000000"/>
          <w:sz w:val="18"/>
          <w:szCs w:val="18"/>
        </w:rPr>
        <w:t>   для     проживания     в    нем,     а    также     обеспечивает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за плату коммунальных услуг:</w:t>
      </w:r>
      <w:r>
        <w:rPr>
          <w:rFonts w:ascii="Tahoma" w:hAnsi="Tahoma" w:cs="Tahoma"/>
          <w:color w:val="000000"/>
          <w:sz w:val="18"/>
          <w:szCs w:val="18"/>
          <w:u w:val="single"/>
        </w:rPr>
        <w:t>                                   </w:t>
      </w:r>
      <w:r>
        <w:rPr>
          <w:rFonts w:ascii="Tahoma" w:hAnsi="Tahoma" w:cs="Tahoma"/>
          <w:color w:val="000000"/>
          <w:sz w:val="18"/>
          <w:szCs w:val="18"/>
        </w:rPr>
        <w:t>.</w:t>
      </w:r>
    </w:p>
    <w:p w:rsidR="001E0B57" w:rsidRDefault="001E0B57" w:rsidP="001E0B57">
      <w:pPr>
        <w:numPr>
          <w:ilvl w:val="0"/>
          <w:numId w:val="3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1E0B57" w:rsidRDefault="001E0B57" w:rsidP="001E0B57">
      <w:pPr>
        <w:numPr>
          <w:ilvl w:val="0"/>
          <w:numId w:val="3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Совместно с Нанимателем в жилое помещение вселяются следующие члены семьи: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r>
        <w:rPr>
          <w:rFonts w:ascii="Tahoma" w:hAnsi="Tahoma" w:cs="Tahoma"/>
          <w:color w:val="000000"/>
          <w:sz w:val="18"/>
          <w:szCs w:val="18"/>
          <w:u w:val="single"/>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Наниматель обязан: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соблюдать правила пользования жилыми помещениями;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использовать жилое помещение в соответствии с его назначением;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поддерживать в исправном состоянии жилое помещение, санитарно-техническое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содержать в чистоте и порядке жилое помещение, общее имущество в многоквартирном доме, объекты благоустройства;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w:t>
      </w:r>
      <w:r>
        <w:rPr>
          <w:rFonts w:ascii="Tahoma" w:hAnsi="Tahoma" w:cs="Tahoma"/>
          <w:color w:val="000000"/>
          <w:sz w:val="18"/>
          <w:szCs w:val="18"/>
        </w:rPr>
        <w:lastRenderedPageBreak/>
        <w:t>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аварий - в любое время;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нести иные обязанности, предусмотренные Жилищным кодексом Российской Федерации и федеральными законами.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Наймодатель обязан: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осуществлять капитальный ремонт жилого помещения.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информировать Нанимателя о проведении капитального ремонта или реконструкции дома не позднее чем за 30 дней до начала работ;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обеспечивать предоставление Нанимателю предусмотренных в настоящем договоре коммунальных услуг надлежащего качества;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контролировать качество предоставляемых жилищно-коммунальных услуг;</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принять в установленные сроки жилое помещение у Нанимателя по акту сдачи жилого помещения после расторжения настоящего договора;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 нести иные обязанности, предусмотренные законодательством Российской Федерации.</w:t>
      </w:r>
    </w:p>
    <w:p w:rsidR="001E0B57" w:rsidRDefault="001E0B57" w:rsidP="001E0B57">
      <w:pPr>
        <w:numPr>
          <w:ilvl w:val="0"/>
          <w:numId w:val="3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Права сторон</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Наниматель вправе: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пользоваться общим имуществом многоквартирного дома;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сохранить права на жилое помещение при временном отсутствии его и членов его семьи;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расторгнуть в любое время настоящий договор с письменного согласия проживающих совместно с Нанимателем членов семьи;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0B57" w:rsidRDefault="001E0B57" w:rsidP="001E0B57">
      <w:pPr>
        <w:numPr>
          <w:ilvl w:val="0"/>
          <w:numId w:val="3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Наймодатель вправе:</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Порядок изменения, расторжения и прекращения договора</w:t>
      </w:r>
    </w:p>
    <w:p w:rsidR="001E0B57" w:rsidRDefault="001E0B57" w:rsidP="001E0B57">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0B57" w:rsidRDefault="001E0B57" w:rsidP="001E0B57">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При выезде Нанимателя и членов его семьи в другое место жительства настоящий договор считается расторгнутым со дня выезда.</w:t>
      </w:r>
    </w:p>
    <w:p w:rsidR="001E0B57" w:rsidRDefault="001E0B57" w:rsidP="001E0B57">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 требованию Наймодателя настоящий договор может быть расторгнут в судебном порядке в следующих случаях:</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использование Нанимателем жилого помещения не по назначению;</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разрушение или повреждение жилого помещения Нанимателем или другими гражданами, за действия которых он отвечает;</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невнесение Нанимателем платы за жилое помещение и (или) коммунальные услуги в течение более 6 месяцев.</w:t>
      </w:r>
    </w:p>
    <w:p w:rsidR="001E0B57" w:rsidRDefault="001E0B57" w:rsidP="001E0B57">
      <w:pPr>
        <w:numPr>
          <w:ilvl w:val="0"/>
          <w:numId w:val="3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Настоящий договор может быть расторгнут в судебном порядке в иных случаях, предусмотренных Жилищным кодексом Российской Федерации.</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Прочие условия</w:t>
      </w:r>
    </w:p>
    <w:p w:rsidR="001E0B57" w:rsidRDefault="001E0B57" w:rsidP="001E0B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0B57" w:rsidRDefault="001E0B57" w:rsidP="001E0B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Настоящий договор составлен в 2 экземплярах, один из которых находится у Наймодателя, другой - у Нанимателя.</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Наймодатель                                                                                              Наниматель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(подпись)</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995" w:type="dxa"/>
        <w:tblCellSpacing w:w="0" w:type="dxa"/>
        <w:tblCellMar>
          <w:left w:w="0" w:type="dxa"/>
          <w:right w:w="0" w:type="dxa"/>
        </w:tblCellMar>
        <w:tblLook w:val="04A0"/>
      </w:tblPr>
      <w:tblGrid>
        <w:gridCol w:w="13995"/>
      </w:tblGrid>
      <w:tr w:rsidR="001E0B57" w:rsidTr="001E0B5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E0B57" w:rsidRDefault="001E0B57">
            <w:pPr>
              <w:pStyle w:val="a3"/>
              <w:spacing w:before="0" w:beforeAutospacing="0" w:after="0" w:afterAutospacing="0"/>
              <w:jc w:val="both"/>
              <w:rPr>
                <w:sz w:val="18"/>
                <w:szCs w:val="18"/>
              </w:rPr>
            </w:pPr>
            <w:r>
              <w:rPr>
                <w:sz w:val="18"/>
                <w:szCs w:val="18"/>
              </w:rPr>
              <w:t>Сведения об электронной подписи</w:t>
            </w:r>
          </w:p>
        </w:tc>
      </w:tr>
    </w:tbl>
    <w:p w:rsidR="001E0B57" w:rsidRDefault="001E0B57" w:rsidP="001E0B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0413F" w:rsidRPr="001E0B57" w:rsidRDefault="0050413F" w:rsidP="001E0B57"/>
    <w:sectPr w:rsidR="0050413F" w:rsidRPr="001E0B57" w:rsidSect="00504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D7D"/>
    <w:multiLevelType w:val="multilevel"/>
    <w:tmpl w:val="1306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2230E"/>
    <w:multiLevelType w:val="multilevel"/>
    <w:tmpl w:val="EEA2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73FBF"/>
    <w:multiLevelType w:val="multilevel"/>
    <w:tmpl w:val="7FE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A08D8"/>
    <w:multiLevelType w:val="multilevel"/>
    <w:tmpl w:val="F762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239C5"/>
    <w:multiLevelType w:val="multilevel"/>
    <w:tmpl w:val="E660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673B9E"/>
    <w:multiLevelType w:val="multilevel"/>
    <w:tmpl w:val="B398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3578D5"/>
    <w:multiLevelType w:val="multilevel"/>
    <w:tmpl w:val="D050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2041A7"/>
    <w:multiLevelType w:val="multilevel"/>
    <w:tmpl w:val="DB50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83DCD"/>
    <w:multiLevelType w:val="multilevel"/>
    <w:tmpl w:val="674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558C3"/>
    <w:multiLevelType w:val="multilevel"/>
    <w:tmpl w:val="F10E4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6D7495"/>
    <w:multiLevelType w:val="multilevel"/>
    <w:tmpl w:val="7480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DF241D"/>
    <w:multiLevelType w:val="multilevel"/>
    <w:tmpl w:val="2A5C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597250"/>
    <w:multiLevelType w:val="multilevel"/>
    <w:tmpl w:val="86B2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AD7888"/>
    <w:multiLevelType w:val="multilevel"/>
    <w:tmpl w:val="A52C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E47270"/>
    <w:multiLevelType w:val="multilevel"/>
    <w:tmpl w:val="E866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2F3E55"/>
    <w:multiLevelType w:val="multilevel"/>
    <w:tmpl w:val="057E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A313B6"/>
    <w:multiLevelType w:val="multilevel"/>
    <w:tmpl w:val="DC54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3F7247"/>
    <w:multiLevelType w:val="multilevel"/>
    <w:tmpl w:val="D24A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2F6887"/>
    <w:multiLevelType w:val="multilevel"/>
    <w:tmpl w:val="C444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FE65F2"/>
    <w:multiLevelType w:val="multilevel"/>
    <w:tmpl w:val="9062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CB3101"/>
    <w:multiLevelType w:val="multilevel"/>
    <w:tmpl w:val="44B2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50620A"/>
    <w:multiLevelType w:val="multilevel"/>
    <w:tmpl w:val="B206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9614CA"/>
    <w:multiLevelType w:val="multilevel"/>
    <w:tmpl w:val="7838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2918D5"/>
    <w:multiLevelType w:val="multilevel"/>
    <w:tmpl w:val="D62E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A52B6E"/>
    <w:multiLevelType w:val="multilevel"/>
    <w:tmpl w:val="A1B6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DE3902"/>
    <w:multiLevelType w:val="multilevel"/>
    <w:tmpl w:val="956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7D7C3B"/>
    <w:multiLevelType w:val="multilevel"/>
    <w:tmpl w:val="7756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DF2C42"/>
    <w:multiLevelType w:val="multilevel"/>
    <w:tmpl w:val="5CC2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553FC5"/>
    <w:multiLevelType w:val="multilevel"/>
    <w:tmpl w:val="5F7C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A21826"/>
    <w:multiLevelType w:val="multilevel"/>
    <w:tmpl w:val="386E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A52D34"/>
    <w:multiLevelType w:val="multilevel"/>
    <w:tmpl w:val="9EE2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FC0CA6"/>
    <w:multiLevelType w:val="multilevel"/>
    <w:tmpl w:val="DC2C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B950CF"/>
    <w:multiLevelType w:val="multilevel"/>
    <w:tmpl w:val="B80A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8306B3"/>
    <w:multiLevelType w:val="multilevel"/>
    <w:tmpl w:val="4A7C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71783A"/>
    <w:multiLevelType w:val="multilevel"/>
    <w:tmpl w:val="5C24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1D2580"/>
    <w:multiLevelType w:val="multilevel"/>
    <w:tmpl w:val="D762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4631DF"/>
    <w:multiLevelType w:val="multilevel"/>
    <w:tmpl w:val="CFFC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6"/>
  </w:num>
  <w:num w:numId="3">
    <w:abstractNumId w:val="23"/>
  </w:num>
  <w:num w:numId="4">
    <w:abstractNumId w:val="24"/>
  </w:num>
  <w:num w:numId="5">
    <w:abstractNumId w:val="28"/>
  </w:num>
  <w:num w:numId="6">
    <w:abstractNumId w:val="21"/>
  </w:num>
  <w:num w:numId="7">
    <w:abstractNumId w:val="31"/>
  </w:num>
  <w:num w:numId="8">
    <w:abstractNumId w:val="27"/>
  </w:num>
  <w:num w:numId="9">
    <w:abstractNumId w:val="33"/>
  </w:num>
  <w:num w:numId="10">
    <w:abstractNumId w:val="9"/>
  </w:num>
  <w:num w:numId="11">
    <w:abstractNumId w:val="29"/>
  </w:num>
  <w:num w:numId="12">
    <w:abstractNumId w:val="19"/>
  </w:num>
  <w:num w:numId="13">
    <w:abstractNumId w:val="12"/>
  </w:num>
  <w:num w:numId="14">
    <w:abstractNumId w:val="15"/>
  </w:num>
  <w:num w:numId="15">
    <w:abstractNumId w:val="8"/>
  </w:num>
  <w:num w:numId="16">
    <w:abstractNumId w:val="34"/>
  </w:num>
  <w:num w:numId="17">
    <w:abstractNumId w:val="1"/>
  </w:num>
  <w:num w:numId="18">
    <w:abstractNumId w:val="20"/>
  </w:num>
  <w:num w:numId="19">
    <w:abstractNumId w:val="11"/>
  </w:num>
  <w:num w:numId="20">
    <w:abstractNumId w:val="32"/>
  </w:num>
  <w:num w:numId="21">
    <w:abstractNumId w:val="16"/>
  </w:num>
  <w:num w:numId="22">
    <w:abstractNumId w:val="2"/>
  </w:num>
  <w:num w:numId="23">
    <w:abstractNumId w:val="5"/>
  </w:num>
  <w:num w:numId="24">
    <w:abstractNumId w:val="26"/>
  </w:num>
  <w:num w:numId="25">
    <w:abstractNumId w:val="13"/>
  </w:num>
  <w:num w:numId="26">
    <w:abstractNumId w:val="14"/>
  </w:num>
  <w:num w:numId="27">
    <w:abstractNumId w:val="17"/>
  </w:num>
  <w:num w:numId="28">
    <w:abstractNumId w:val="18"/>
  </w:num>
  <w:num w:numId="29">
    <w:abstractNumId w:val="4"/>
  </w:num>
  <w:num w:numId="30">
    <w:abstractNumId w:val="36"/>
  </w:num>
  <w:num w:numId="31">
    <w:abstractNumId w:val="22"/>
  </w:num>
  <w:num w:numId="32">
    <w:abstractNumId w:val="25"/>
  </w:num>
  <w:num w:numId="33">
    <w:abstractNumId w:val="7"/>
  </w:num>
  <w:num w:numId="34">
    <w:abstractNumId w:val="3"/>
  </w:num>
  <w:num w:numId="35">
    <w:abstractNumId w:val="10"/>
  </w:num>
  <w:num w:numId="36">
    <w:abstractNumId w:val="35"/>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3B41"/>
    <w:rsid w:val="000525CB"/>
    <w:rsid w:val="000E518D"/>
    <w:rsid w:val="001572DD"/>
    <w:rsid w:val="001E0B57"/>
    <w:rsid w:val="00424CC0"/>
    <w:rsid w:val="0050413F"/>
    <w:rsid w:val="00567421"/>
    <w:rsid w:val="005A6F49"/>
    <w:rsid w:val="006F650C"/>
    <w:rsid w:val="007B49A3"/>
    <w:rsid w:val="00857672"/>
    <w:rsid w:val="008E41B9"/>
    <w:rsid w:val="00BC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3B41"/>
    <w:rPr>
      <w:b/>
      <w:bCs/>
    </w:rPr>
  </w:style>
  <w:style w:type="character" w:styleId="a5">
    <w:name w:val="Hyperlink"/>
    <w:basedOn w:val="a0"/>
    <w:uiPriority w:val="99"/>
    <w:semiHidden/>
    <w:unhideWhenUsed/>
    <w:rsid w:val="00BC3B41"/>
    <w:rPr>
      <w:color w:val="0000FF"/>
      <w:u w:val="single"/>
    </w:rPr>
  </w:style>
  <w:style w:type="character" w:styleId="a6">
    <w:name w:val="FollowedHyperlink"/>
    <w:basedOn w:val="a0"/>
    <w:uiPriority w:val="99"/>
    <w:semiHidden/>
    <w:unhideWhenUsed/>
    <w:rsid w:val="00424CC0"/>
    <w:rPr>
      <w:color w:val="800080"/>
      <w:u w:val="single"/>
    </w:rPr>
  </w:style>
  <w:style w:type="character" w:styleId="a7">
    <w:name w:val="Emphasis"/>
    <w:basedOn w:val="a0"/>
    <w:uiPriority w:val="20"/>
    <w:qFormat/>
    <w:rsid w:val="008E41B9"/>
    <w:rPr>
      <w:i/>
      <w:iCs/>
    </w:rPr>
  </w:style>
</w:styles>
</file>

<file path=word/webSettings.xml><?xml version="1.0" encoding="utf-8"?>
<w:webSettings xmlns:r="http://schemas.openxmlformats.org/officeDocument/2006/relationships" xmlns:w="http://schemas.openxmlformats.org/wordprocessingml/2006/main">
  <w:divs>
    <w:div w:id="583300187">
      <w:bodyDiv w:val="1"/>
      <w:marLeft w:val="0"/>
      <w:marRight w:val="0"/>
      <w:marTop w:val="0"/>
      <w:marBottom w:val="0"/>
      <w:divBdr>
        <w:top w:val="none" w:sz="0" w:space="0" w:color="auto"/>
        <w:left w:val="none" w:sz="0" w:space="0" w:color="auto"/>
        <w:bottom w:val="none" w:sz="0" w:space="0" w:color="auto"/>
        <w:right w:val="none" w:sz="0" w:space="0" w:color="auto"/>
      </w:divBdr>
      <w:divsChild>
        <w:div w:id="200439240">
          <w:marLeft w:val="0"/>
          <w:marRight w:val="0"/>
          <w:marTop w:val="0"/>
          <w:marBottom w:val="225"/>
          <w:divBdr>
            <w:top w:val="none" w:sz="0" w:space="0" w:color="auto"/>
            <w:left w:val="none" w:sz="0" w:space="0" w:color="auto"/>
            <w:bottom w:val="none" w:sz="0" w:space="0" w:color="auto"/>
            <w:right w:val="none" w:sz="0" w:space="0" w:color="auto"/>
          </w:divBdr>
        </w:div>
      </w:divsChild>
    </w:div>
    <w:div w:id="867334128">
      <w:bodyDiv w:val="1"/>
      <w:marLeft w:val="0"/>
      <w:marRight w:val="0"/>
      <w:marTop w:val="0"/>
      <w:marBottom w:val="0"/>
      <w:divBdr>
        <w:top w:val="none" w:sz="0" w:space="0" w:color="auto"/>
        <w:left w:val="none" w:sz="0" w:space="0" w:color="auto"/>
        <w:bottom w:val="none" w:sz="0" w:space="0" w:color="auto"/>
        <w:right w:val="none" w:sz="0" w:space="0" w:color="auto"/>
      </w:divBdr>
      <w:divsChild>
        <w:div w:id="701058091">
          <w:marLeft w:val="0"/>
          <w:marRight w:val="0"/>
          <w:marTop w:val="0"/>
          <w:marBottom w:val="225"/>
          <w:divBdr>
            <w:top w:val="none" w:sz="0" w:space="0" w:color="auto"/>
            <w:left w:val="none" w:sz="0" w:space="0" w:color="auto"/>
            <w:bottom w:val="none" w:sz="0" w:space="0" w:color="auto"/>
            <w:right w:val="none" w:sz="0" w:space="0" w:color="auto"/>
          </w:divBdr>
        </w:div>
      </w:divsChild>
    </w:div>
    <w:div w:id="918439377">
      <w:bodyDiv w:val="1"/>
      <w:marLeft w:val="0"/>
      <w:marRight w:val="0"/>
      <w:marTop w:val="0"/>
      <w:marBottom w:val="0"/>
      <w:divBdr>
        <w:top w:val="none" w:sz="0" w:space="0" w:color="auto"/>
        <w:left w:val="none" w:sz="0" w:space="0" w:color="auto"/>
        <w:bottom w:val="none" w:sz="0" w:space="0" w:color="auto"/>
        <w:right w:val="none" w:sz="0" w:space="0" w:color="auto"/>
      </w:divBdr>
      <w:divsChild>
        <w:div w:id="1462190861">
          <w:marLeft w:val="0"/>
          <w:marRight w:val="0"/>
          <w:marTop w:val="0"/>
          <w:marBottom w:val="225"/>
          <w:divBdr>
            <w:top w:val="none" w:sz="0" w:space="0" w:color="auto"/>
            <w:left w:val="none" w:sz="0" w:space="0" w:color="auto"/>
            <w:bottom w:val="none" w:sz="0" w:space="0" w:color="auto"/>
            <w:right w:val="none" w:sz="0" w:space="0" w:color="auto"/>
          </w:divBdr>
        </w:div>
      </w:divsChild>
    </w:div>
    <w:div w:id="1122843426">
      <w:bodyDiv w:val="1"/>
      <w:marLeft w:val="0"/>
      <w:marRight w:val="0"/>
      <w:marTop w:val="0"/>
      <w:marBottom w:val="0"/>
      <w:divBdr>
        <w:top w:val="none" w:sz="0" w:space="0" w:color="auto"/>
        <w:left w:val="none" w:sz="0" w:space="0" w:color="auto"/>
        <w:bottom w:val="none" w:sz="0" w:space="0" w:color="auto"/>
        <w:right w:val="none" w:sz="0" w:space="0" w:color="auto"/>
      </w:divBdr>
      <w:divsChild>
        <w:div w:id="1034037500">
          <w:marLeft w:val="0"/>
          <w:marRight w:val="0"/>
          <w:marTop w:val="0"/>
          <w:marBottom w:val="225"/>
          <w:divBdr>
            <w:top w:val="none" w:sz="0" w:space="0" w:color="auto"/>
            <w:left w:val="none" w:sz="0" w:space="0" w:color="auto"/>
            <w:bottom w:val="none" w:sz="0" w:space="0" w:color="auto"/>
            <w:right w:val="none" w:sz="0" w:space="0" w:color="auto"/>
          </w:divBdr>
        </w:div>
      </w:divsChild>
    </w:div>
    <w:div w:id="1152798215">
      <w:bodyDiv w:val="1"/>
      <w:marLeft w:val="0"/>
      <w:marRight w:val="0"/>
      <w:marTop w:val="0"/>
      <w:marBottom w:val="0"/>
      <w:divBdr>
        <w:top w:val="none" w:sz="0" w:space="0" w:color="auto"/>
        <w:left w:val="none" w:sz="0" w:space="0" w:color="auto"/>
        <w:bottom w:val="none" w:sz="0" w:space="0" w:color="auto"/>
        <w:right w:val="none" w:sz="0" w:space="0" w:color="auto"/>
      </w:divBdr>
      <w:divsChild>
        <w:div w:id="1115176990">
          <w:marLeft w:val="0"/>
          <w:marRight w:val="0"/>
          <w:marTop w:val="0"/>
          <w:marBottom w:val="225"/>
          <w:divBdr>
            <w:top w:val="none" w:sz="0" w:space="0" w:color="auto"/>
            <w:left w:val="none" w:sz="0" w:space="0" w:color="auto"/>
            <w:bottom w:val="none" w:sz="0" w:space="0" w:color="auto"/>
            <w:right w:val="none" w:sz="0" w:space="0" w:color="auto"/>
          </w:divBdr>
        </w:div>
      </w:divsChild>
    </w:div>
    <w:div w:id="1251742489">
      <w:bodyDiv w:val="1"/>
      <w:marLeft w:val="0"/>
      <w:marRight w:val="0"/>
      <w:marTop w:val="0"/>
      <w:marBottom w:val="0"/>
      <w:divBdr>
        <w:top w:val="none" w:sz="0" w:space="0" w:color="auto"/>
        <w:left w:val="none" w:sz="0" w:space="0" w:color="auto"/>
        <w:bottom w:val="none" w:sz="0" w:space="0" w:color="auto"/>
        <w:right w:val="none" w:sz="0" w:space="0" w:color="auto"/>
      </w:divBdr>
      <w:divsChild>
        <w:div w:id="1320037454">
          <w:marLeft w:val="0"/>
          <w:marRight w:val="0"/>
          <w:marTop w:val="0"/>
          <w:marBottom w:val="225"/>
          <w:divBdr>
            <w:top w:val="none" w:sz="0" w:space="0" w:color="auto"/>
            <w:left w:val="none" w:sz="0" w:space="0" w:color="auto"/>
            <w:bottom w:val="none" w:sz="0" w:space="0" w:color="auto"/>
            <w:right w:val="none" w:sz="0" w:space="0" w:color="auto"/>
          </w:divBdr>
        </w:div>
      </w:divsChild>
    </w:div>
    <w:div w:id="1344431866">
      <w:bodyDiv w:val="1"/>
      <w:marLeft w:val="0"/>
      <w:marRight w:val="0"/>
      <w:marTop w:val="0"/>
      <w:marBottom w:val="0"/>
      <w:divBdr>
        <w:top w:val="none" w:sz="0" w:space="0" w:color="auto"/>
        <w:left w:val="none" w:sz="0" w:space="0" w:color="auto"/>
        <w:bottom w:val="none" w:sz="0" w:space="0" w:color="auto"/>
        <w:right w:val="none" w:sz="0" w:space="0" w:color="auto"/>
      </w:divBdr>
      <w:divsChild>
        <w:div w:id="723916618">
          <w:marLeft w:val="0"/>
          <w:marRight w:val="0"/>
          <w:marTop w:val="0"/>
          <w:marBottom w:val="225"/>
          <w:divBdr>
            <w:top w:val="none" w:sz="0" w:space="0" w:color="auto"/>
            <w:left w:val="none" w:sz="0" w:space="0" w:color="auto"/>
            <w:bottom w:val="none" w:sz="0" w:space="0" w:color="auto"/>
            <w:right w:val="none" w:sz="0" w:space="0" w:color="auto"/>
          </w:divBdr>
        </w:div>
      </w:divsChild>
    </w:div>
    <w:div w:id="1534534717">
      <w:bodyDiv w:val="1"/>
      <w:marLeft w:val="0"/>
      <w:marRight w:val="0"/>
      <w:marTop w:val="0"/>
      <w:marBottom w:val="0"/>
      <w:divBdr>
        <w:top w:val="none" w:sz="0" w:space="0" w:color="auto"/>
        <w:left w:val="none" w:sz="0" w:space="0" w:color="auto"/>
        <w:bottom w:val="none" w:sz="0" w:space="0" w:color="auto"/>
        <w:right w:val="none" w:sz="0" w:space="0" w:color="auto"/>
      </w:divBdr>
      <w:divsChild>
        <w:div w:id="906262144">
          <w:marLeft w:val="0"/>
          <w:marRight w:val="0"/>
          <w:marTop w:val="0"/>
          <w:marBottom w:val="225"/>
          <w:divBdr>
            <w:top w:val="none" w:sz="0" w:space="0" w:color="auto"/>
            <w:left w:val="none" w:sz="0" w:space="0" w:color="auto"/>
            <w:bottom w:val="none" w:sz="0" w:space="0" w:color="auto"/>
            <w:right w:val="none" w:sz="0" w:space="0" w:color="auto"/>
          </w:divBdr>
        </w:div>
      </w:divsChild>
    </w:div>
    <w:div w:id="1639726246">
      <w:bodyDiv w:val="1"/>
      <w:marLeft w:val="0"/>
      <w:marRight w:val="0"/>
      <w:marTop w:val="0"/>
      <w:marBottom w:val="0"/>
      <w:divBdr>
        <w:top w:val="none" w:sz="0" w:space="0" w:color="auto"/>
        <w:left w:val="none" w:sz="0" w:space="0" w:color="auto"/>
        <w:bottom w:val="none" w:sz="0" w:space="0" w:color="auto"/>
        <w:right w:val="none" w:sz="0" w:space="0" w:color="auto"/>
      </w:divBdr>
      <w:divsChild>
        <w:div w:id="1687825037">
          <w:marLeft w:val="0"/>
          <w:marRight w:val="0"/>
          <w:marTop w:val="0"/>
          <w:marBottom w:val="225"/>
          <w:divBdr>
            <w:top w:val="none" w:sz="0" w:space="0" w:color="auto"/>
            <w:left w:val="none" w:sz="0" w:space="0" w:color="auto"/>
            <w:bottom w:val="none" w:sz="0" w:space="0" w:color="auto"/>
            <w:right w:val="none" w:sz="0" w:space="0" w:color="auto"/>
          </w:divBdr>
        </w:div>
      </w:divsChild>
    </w:div>
    <w:div w:id="1709066620">
      <w:bodyDiv w:val="1"/>
      <w:marLeft w:val="0"/>
      <w:marRight w:val="0"/>
      <w:marTop w:val="0"/>
      <w:marBottom w:val="0"/>
      <w:divBdr>
        <w:top w:val="none" w:sz="0" w:space="0" w:color="auto"/>
        <w:left w:val="none" w:sz="0" w:space="0" w:color="auto"/>
        <w:bottom w:val="none" w:sz="0" w:space="0" w:color="auto"/>
        <w:right w:val="none" w:sz="0" w:space="0" w:color="auto"/>
      </w:divBdr>
      <w:divsChild>
        <w:div w:id="6315998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r59.tambov.gov.ru" TargetMode="External"/><Relationship Id="rId13" Type="http://schemas.openxmlformats.org/officeDocument/2006/relationships/hyperlink" Target="mailto:post@r59.tambov.gov.ru" TargetMode="External"/><Relationship Id="rId18"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ettings" Target="settings.xml"/><Relationship Id="rId21" Type="http://schemas.openxmlformats.org/officeDocument/2006/relationships/hyperlink" Target="consultantplus://offline/ref%3D23EC67E212900D61DF019C582AF16CFD0DA970E2B8885F37380B4F535B64WEF" TargetMode="External"/><Relationship Id="rId7" Type="http://schemas.openxmlformats.org/officeDocument/2006/relationships/hyperlink" Target="mailto:post@r59.tambov.gov.ru" TargetMode="External"/><Relationship Id="rId12" Type="http://schemas.openxmlformats.org/officeDocument/2006/relationships/hyperlink" Target="mailto:post@r59.tambov.gov.ru" TargetMode="External"/><Relationship Id="rId17" Type="http://schemas.openxmlformats.org/officeDocument/2006/relationships/hyperlink" Target="consultantplus://offline/ref%3D7477D36D247F526C7BD4B7DDD08F15A6014F84D62298DDA4DCA8A2DB7828FD21BF4B5E0D31D769E7uBz4M" TargetMode="External"/><Relationship Id="rId2" Type="http://schemas.openxmlformats.org/officeDocument/2006/relationships/styles" Target="styles.xml"/><Relationship Id="rId16" Type="http://schemas.openxmlformats.org/officeDocument/2006/relationships/hyperlink" Target="mailto:post@r59.tambov.gov.ru" TargetMode="External"/><Relationship Id="rId20" Type="http://schemas.openxmlformats.org/officeDocument/2006/relationships/hyperlink" Target="consultantplus://offline/ref%3DA397FE100A04CF436DCCCECBCB31C68B42BE200191B8B806F655A1EE54601F0A8CDCC862B6B13B1233FA6C374EFDx9G" TargetMode="External"/><Relationship Id="rId1" Type="http://schemas.openxmlformats.org/officeDocument/2006/relationships/numbering" Target="numbering.xml"/><Relationship Id="rId6" Type="http://schemas.openxmlformats.org/officeDocument/2006/relationships/hyperlink" Target="http://vishderss.rkursk.ru/" TargetMode="External"/><Relationship Id="rId11" Type="http://schemas.openxmlformats.org/officeDocument/2006/relationships/hyperlink" Target="mailto:post@r59.tambov.gov.ru" TargetMode="External"/><Relationship Id="rId5" Type="http://schemas.openxmlformats.org/officeDocument/2006/relationships/hyperlink" Target="http://www.gosuslugi.ru/)" TargetMode="External"/><Relationship Id="rId15" Type="http://schemas.openxmlformats.org/officeDocument/2006/relationships/hyperlink" Target="mailto:post@r59.tambov.gov.ru" TargetMode="External"/><Relationship Id="rId23" Type="http://schemas.openxmlformats.org/officeDocument/2006/relationships/theme" Target="theme/theme1.xml"/><Relationship Id="rId10" Type="http://schemas.openxmlformats.org/officeDocument/2006/relationships/hyperlink" Target="mailto:post@r59.tambov.gov.ru" TargetMode="External"/><Relationship Id="rId19" Type="http://schemas.openxmlformats.org/officeDocument/2006/relationships/hyperlink" Target="consultantplus://offline/ref%3DA397FE100A04CF436DCCCECBCB31C68B42BF210599BF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mailto:post@r59.tambov.gov.ru" TargetMode="External"/><Relationship Id="rId14" Type="http://schemas.openxmlformats.org/officeDocument/2006/relationships/hyperlink" Target="mailto:post@r59.tambov.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15537</Words>
  <Characters>88562</Characters>
  <Application>Microsoft Office Word</Application>
  <DocSecurity>0</DocSecurity>
  <Lines>738</Lines>
  <Paragraphs>207</Paragraphs>
  <ScaleCrop>false</ScaleCrop>
  <Company>SPecialiST RePack</Company>
  <LinksUpToDate>false</LinksUpToDate>
  <CharactersWithSpaces>103892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10</cp:revision>
  <dcterms:created xsi:type="dcterms:W3CDTF">2023-08-21T13:08:00Z</dcterms:created>
  <dcterms:modified xsi:type="dcterms:W3CDTF">2023-08-21T13:28:00Z</dcterms:modified>
</cp:coreProperties>
</file>