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0" w:type="pct"/>
        <w:jc w:val="center"/>
        <w:tblCellSpacing w:w="15" w:type="dxa"/>
        <w:shd w:val="clear" w:color="auto" w:fill="EEEEEE"/>
        <w:tblCellMar>
          <w:left w:w="0" w:type="dxa"/>
          <w:right w:w="0" w:type="dxa"/>
        </w:tblCellMar>
        <w:tblLook w:val="04A0" w:firstRow="1" w:lastRow="0" w:firstColumn="1" w:lastColumn="0" w:noHBand="0" w:noVBand="1"/>
      </w:tblPr>
      <w:tblGrid>
        <w:gridCol w:w="7030"/>
        <w:gridCol w:w="2231"/>
      </w:tblGrid>
      <w:tr w:rsidR="009E7FC1" w:rsidRPr="009E7FC1" w:rsidTr="009E7FC1">
        <w:trPr>
          <w:tblCellSpacing w:w="15" w:type="dxa"/>
          <w:jc w:val="center"/>
        </w:trPr>
        <w:tc>
          <w:tcPr>
            <w:tcW w:w="0" w:type="auto"/>
            <w:tcBorders>
              <w:top w:val="nil"/>
              <w:left w:val="nil"/>
              <w:bottom w:val="nil"/>
              <w:right w:val="nil"/>
            </w:tcBorders>
            <w:shd w:val="clear" w:color="auto" w:fill="EEEEEE"/>
            <w:vAlign w:val="center"/>
            <w:hideMark/>
          </w:tcPr>
          <w:p w:rsidR="009E7FC1" w:rsidRPr="009E7FC1" w:rsidRDefault="009E7FC1" w:rsidP="009E7FC1">
            <w:pPr>
              <w:spacing w:after="0" w:line="240" w:lineRule="auto"/>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fldChar w:fldCharType="begin"/>
            </w:r>
            <w:r w:rsidRPr="009E7FC1">
              <w:rPr>
                <w:rFonts w:ascii="Tahoma" w:eastAsia="Times New Roman" w:hAnsi="Tahoma" w:cs="Tahoma"/>
                <w:color w:val="000000"/>
                <w:sz w:val="18"/>
                <w:szCs w:val="18"/>
                <w:lang w:eastAsia="ru-RU"/>
              </w:rPr>
              <w:instrText xml:space="preserve"> HYPERLINK "http://gorodensk.rkursk.ru/index.php?num_str=1&amp;mun_obr=232&amp;sub_menus_id=39592" </w:instrText>
            </w:r>
            <w:r w:rsidRPr="009E7FC1">
              <w:rPr>
                <w:rFonts w:ascii="Tahoma" w:eastAsia="Times New Roman" w:hAnsi="Tahoma" w:cs="Tahoma"/>
                <w:color w:val="000000"/>
                <w:sz w:val="18"/>
                <w:szCs w:val="18"/>
                <w:lang w:eastAsia="ru-RU"/>
              </w:rPr>
              <w:fldChar w:fldCharType="separate"/>
            </w:r>
            <w:r w:rsidRPr="009E7FC1">
              <w:rPr>
                <w:rFonts w:ascii="Tahoma" w:eastAsia="Times New Roman" w:hAnsi="Tahoma" w:cs="Tahoma"/>
                <w:color w:val="33A6E3"/>
                <w:sz w:val="17"/>
                <w:szCs w:val="17"/>
                <w:u w:val="single"/>
                <w:lang w:eastAsia="ru-RU"/>
              </w:rPr>
              <w:t>&lt;&lt; Назад</w:t>
            </w:r>
            <w:r w:rsidRPr="009E7FC1">
              <w:rPr>
                <w:rFonts w:ascii="Tahoma" w:eastAsia="Times New Roman" w:hAnsi="Tahoma" w:cs="Tahoma"/>
                <w:color w:val="000000"/>
                <w:sz w:val="18"/>
                <w:szCs w:val="18"/>
                <w:lang w:eastAsia="ru-RU"/>
              </w:rPr>
              <w:fldChar w:fldCharType="end"/>
            </w:r>
          </w:p>
        </w:tc>
        <w:tc>
          <w:tcPr>
            <w:tcW w:w="0" w:type="auto"/>
            <w:tcBorders>
              <w:top w:val="nil"/>
              <w:left w:val="nil"/>
              <w:bottom w:val="nil"/>
              <w:right w:val="nil"/>
            </w:tcBorders>
            <w:shd w:val="clear" w:color="auto" w:fill="EEEEEE"/>
            <w:vAlign w:val="center"/>
            <w:hideMark/>
          </w:tcPr>
          <w:p w:rsidR="009E7FC1" w:rsidRPr="009E7FC1" w:rsidRDefault="009E7FC1" w:rsidP="009E7FC1">
            <w:pPr>
              <w:spacing w:after="0" w:line="240" w:lineRule="auto"/>
              <w:jc w:val="right"/>
              <w:rPr>
                <w:rFonts w:ascii="Tahoma" w:eastAsia="Times New Roman" w:hAnsi="Tahoma" w:cs="Tahoma"/>
                <w:color w:val="000000"/>
                <w:sz w:val="18"/>
                <w:szCs w:val="18"/>
                <w:lang w:eastAsia="ru-RU"/>
              </w:rPr>
            </w:pPr>
            <w:r w:rsidRPr="009E7FC1">
              <w:rPr>
                <w:rFonts w:ascii="Tahoma" w:eastAsia="Times New Roman" w:hAnsi="Tahoma" w:cs="Tahoma"/>
                <w:noProof/>
                <w:color w:val="33A6E3"/>
                <w:sz w:val="18"/>
                <w:szCs w:val="18"/>
                <w:lang w:eastAsia="ru-RU"/>
              </w:rPr>
              <w:drawing>
                <wp:inline distT="0" distB="0" distL="0" distR="0" wp14:anchorId="191702B2" wp14:editId="47112882">
                  <wp:extent cx="152400" cy="152400"/>
                  <wp:effectExtent l="0" t="0" r="0" b="0"/>
                  <wp:docPr id="1" name="Рисунок 1" descr="Версия для печати">
                    <a:hlinkClick xmlns:a="http://schemas.openxmlformats.org/drawingml/2006/main" r:id="rId5" tgtFrame="&quot;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ерсия для печати">
                            <a:hlinkClick r:id="rId5" tgtFrame="&quot;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E7FC1" w:rsidRPr="009E7FC1" w:rsidTr="009E7FC1">
        <w:trPr>
          <w:tblCellSpacing w:w="15" w:type="dxa"/>
          <w:jc w:val="center"/>
        </w:trPr>
        <w:tc>
          <w:tcPr>
            <w:tcW w:w="0" w:type="auto"/>
            <w:tcBorders>
              <w:top w:val="nil"/>
              <w:left w:val="nil"/>
              <w:bottom w:val="nil"/>
              <w:right w:val="nil"/>
            </w:tcBorders>
            <w:shd w:val="clear" w:color="auto" w:fill="EEEEEE"/>
            <w:vAlign w:val="center"/>
            <w:hideMark/>
          </w:tcPr>
          <w:p w:rsidR="009E7FC1" w:rsidRPr="009E7FC1" w:rsidRDefault="009E7FC1" w:rsidP="009E7FC1">
            <w:pPr>
              <w:spacing w:after="0" w:line="240" w:lineRule="auto"/>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 </w:t>
            </w:r>
          </w:p>
        </w:tc>
        <w:tc>
          <w:tcPr>
            <w:tcW w:w="0" w:type="auto"/>
            <w:shd w:val="clear" w:color="auto" w:fill="EEEEEE"/>
            <w:vAlign w:val="center"/>
            <w:hideMark/>
          </w:tcPr>
          <w:p w:rsidR="009E7FC1" w:rsidRPr="009E7FC1" w:rsidRDefault="009E7FC1" w:rsidP="009E7FC1">
            <w:pPr>
              <w:spacing w:after="0" w:line="240" w:lineRule="auto"/>
              <w:rPr>
                <w:rFonts w:ascii="Times New Roman" w:eastAsia="Times New Roman" w:hAnsi="Times New Roman" w:cs="Times New Roman"/>
                <w:sz w:val="20"/>
                <w:szCs w:val="20"/>
                <w:lang w:eastAsia="ru-RU"/>
              </w:rPr>
            </w:pPr>
          </w:p>
        </w:tc>
      </w:tr>
    </w:tbl>
    <w:p w:rsidR="009E7FC1" w:rsidRPr="009E7FC1" w:rsidRDefault="009E7FC1" w:rsidP="009E7FC1">
      <w:pPr>
        <w:shd w:val="clear" w:color="auto" w:fill="EEEEEE"/>
        <w:spacing w:line="240" w:lineRule="auto"/>
        <w:jc w:val="center"/>
        <w:rPr>
          <w:rFonts w:ascii="Tahoma" w:eastAsia="Times New Roman" w:hAnsi="Tahoma" w:cs="Tahoma"/>
          <w:b/>
          <w:bCs/>
          <w:color w:val="000000"/>
          <w:sz w:val="21"/>
          <w:szCs w:val="21"/>
          <w:lang w:eastAsia="ru-RU"/>
        </w:rPr>
      </w:pPr>
      <w:r w:rsidRPr="009E7FC1">
        <w:rPr>
          <w:rFonts w:ascii="Tahoma" w:eastAsia="Times New Roman" w:hAnsi="Tahoma" w:cs="Tahoma"/>
          <w:b/>
          <w:bCs/>
          <w:color w:val="000000"/>
          <w:sz w:val="21"/>
          <w:szCs w:val="21"/>
          <w:lang w:eastAsia="ru-RU"/>
        </w:rPr>
        <w:t>Основные новеллы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9E7FC1" w:rsidRPr="009E7FC1" w:rsidRDefault="009E7FC1" w:rsidP="009E7FC1">
      <w:pPr>
        <w:shd w:val="clear" w:color="auto" w:fill="EEEEEE"/>
        <w:spacing w:after="0" w:line="240" w:lineRule="auto"/>
        <w:jc w:val="both"/>
        <w:rPr>
          <w:rFonts w:ascii="Tahoma" w:eastAsia="Times New Roman" w:hAnsi="Tahoma" w:cs="Tahoma"/>
          <w:color w:val="000000"/>
          <w:sz w:val="18"/>
          <w:szCs w:val="18"/>
          <w:lang w:eastAsia="ru-RU"/>
        </w:rPr>
      </w:pPr>
      <w:r w:rsidRPr="009E7FC1">
        <w:rPr>
          <w:rFonts w:ascii="Tahoma" w:eastAsia="Times New Roman" w:hAnsi="Tahoma" w:cs="Tahoma"/>
          <w:b/>
          <w:bCs/>
          <w:color w:val="000000"/>
          <w:sz w:val="18"/>
          <w:szCs w:val="18"/>
          <w:lang w:eastAsia="ru-RU"/>
        </w:rPr>
        <w:t>Основные новеллы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9E7FC1" w:rsidRPr="009E7FC1" w:rsidRDefault="009E7FC1" w:rsidP="009E7FC1">
      <w:pPr>
        <w:shd w:val="clear" w:color="auto" w:fill="EEEEEE"/>
        <w:spacing w:after="0" w:line="240" w:lineRule="auto"/>
        <w:jc w:val="both"/>
        <w:rPr>
          <w:rFonts w:ascii="Tahoma" w:eastAsia="Times New Roman" w:hAnsi="Tahoma" w:cs="Tahoma"/>
          <w:color w:val="000000"/>
          <w:sz w:val="18"/>
          <w:szCs w:val="18"/>
          <w:lang w:eastAsia="ru-RU"/>
        </w:rPr>
      </w:pPr>
      <w:r w:rsidRPr="009E7FC1">
        <w:rPr>
          <w:rFonts w:ascii="Tahoma" w:eastAsia="Times New Roman" w:hAnsi="Tahoma" w:cs="Tahoma"/>
          <w:b/>
          <w:bCs/>
          <w:color w:val="000000"/>
          <w:sz w:val="18"/>
          <w:szCs w:val="18"/>
          <w:lang w:eastAsia="ru-RU"/>
        </w:rPr>
        <w:t> </w:t>
      </w:r>
    </w:p>
    <w:p w:rsidR="009E7FC1" w:rsidRPr="009E7FC1" w:rsidRDefault="009E7FC1" w:rsidP="009E7FC1">
      <w:pPr>
        <w:shd w:val="clear" w:color="auto" w:fill="EEEEEE"/>
        <w:spacing w:after="0" w:line="240" w:lineRule="auto"/>
        <w:jc w:val="both"/>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В течение последних лет является устоявшейся практика подготовки Министерством труда и социальной защиты Российской Федерации ежегодно обновляемых 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9E7FC1" w:rsidRPr="009E7FC1" w:rsidRDefault="009E7FC1" w:rsidP="009E7FC1">
      <w:pPr>
        <w:shd w:val="clear" w:color="auto" w:fill="EEEEEE"/>
        <w:spacing w:after="0" w:line="240" w:lineRule="auto"/>
        <w:jc w:val="both"/>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Методические рекомендации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прокуратуры Российской Федерации и иных заинтересованных федеральных государственных органов.</w:t>
      </w:r>
    </w:p>
    <w:p w:rsidR="009E7FC1" w:rsidRPr="009E7FC1" w:rsidRDefault="009E7FC1" w:rsidP="009E7FC1">
      <w:pPr>
        <w:shd w:val="clear" w:color="auto" w:fill="EEEEEE"/>
        <w:spacing w:after="0" w:line="240" w:lineRule="auto"/>
        <w:jc w:val="both"/>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В ходе использования в работе указанных Методических рекомендаций предлагаем обратить внимание на следующее.</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В преамбуле Методических рекомендаций акцентировано внимание читателей на то, что консультативную и методическую помощь государственным и муниципальным служащим (далее – служащие), а также 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 (далее – подразделение).</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в подразделение, в котором лицо замещало должность на отчетную дату, в случае перевода в период декларационной кампании, а также положения о представлении сведений в случае увольнения в период декларационной кампании.</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В пункте 34 Методических рекомендаций отмечено, что сведения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Также в Методических рекомендациях процитированы положения из Инструкции о порядке заполнения справки о доходах, расходах, об имуществе и обязательствах имущественного характера (далее – справка) с использованием специального программного обеспечения "Справки БК".</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Дополнительно уточнено, что выплаты денежных сумм, осуществленные на основании договоров страхования, подлежат отражению в разделе 1 справки. При этом в отношении договоров страхования, поименованных в подпункте 3 пункта 158 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В Методических рекомендациях отмечено, что 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 2 справки заполняется в справках обоих лиц (аналогично в отношении несовершеннолетних детей). При этом в графе "Сумма сделки" применимых справок рекомендуется указывать полную стоимость.</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Отмечено, что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(в том числе в подразделе 6.1 раздела 6 справки).</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Методические рекомендации дополнены положением, согласно которому, 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Так, в частности, регистрация транспортных средств носит учетный характер и не служит основанием для возникновения (прекращения) на них права собственности.</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Отмечено, что в графе "Место регистрации" подраздела 3.2 раздела 3 справки допускается указание кода подразделения ГИБДД в соответствии со свидетельством о регистрации транспортного средства.</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 xml:space="preserve">В разделе 4 справки необходимо отражать информацию о номинальных счетах и счетах </w:t>
      </w:r>
      <w:proofErr w:type="spellStart"/>
      <w:r w:rsidRPr="009E7FC1">
        <w:rPr>
          <w:rFonts w:ascii="Tahoma" w:eastAsia="Times New Roman" w:hAnsi="Tahoma" w:cs="Tahoma"/>
          <w:color w:val="000000"/>
          <w:sz w:val="18"/>
          <w:szCs w:val="18"/>
          <w:lang w:eastAsia="ru-RU"/>
        </w:rPr>
        <w:t>эскроу</w:t>
      </w:r>
      <w:proofErr w:type="spellEnd"/>
      <w:r w:rsidRPr="009E7FC1">
        <w:rPr>
          <w:rFonts w:ascii="Tahoma" w:eastAsia="Times New Roman" w:hAnsi="Tahoma" w:cs="Tahoma"/>
          <w:color w:val="000000"/>
          <w:sz w:val="18"/>
          <w:szCs w:val="18"/>
          <w:lang w:eastAsia="ru-RU"/>
        </w:rPr>
        <w:t>, а также о счетах, открытых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lastRenderedPageBreak/>
        <w:t>В части графы "Основание участия" подраздела 5.1 раздела 5 справки предусмотрено, что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Одновременно для графы "Номинальная величина обязательства" подраздела 5.2 раздела 5 справки предусмотрено, что отражается информация о цене, которая определена эмитентом при выпуске ценной бумаги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данная графа не заполняется).</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Также в Методических рекомендациях указано, что информация о наличии банковских счетов может быть получена лицом, в отношении которого представляется справка, у ФНС России.</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Уточнены условия, при которых не требуется в подразделе 6.1 раздела 6 справки одного из супругов указывать все объекты недвижимости, находящиеся в собственности другого супруга (отсутствует фактическое пользование этим объектом супругом и эти объекты указаны в подразделе 3.1 справки одного из супругов (аналогично в отношении несовершеннолетних детей)).</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Также конкретизированы положения о размере обязательства для целей заполнения подраздела 6.2 раздела 6 справки: указывается оставшийся непогашенным долг с суммой процентов, начисленных по состоянию на отчетную дату, а не до конца периода кредитования.</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Методические рекомендации дополнены примерами срочных обязательств финансового характера, которые подлежат отражению при наличии обстоятельств (выкупленная дебиторская задолженность финансовые обязательства, участником которой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 и не подлежат отражению (договор срочного банковского вклада).</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В отношении подраздела 6.2 раздела 6 справки подробно раскрыт порядок отражения обязательств, возникающих в соответствии с Законом Российской Федерации от 27 ноября 1992 года № 4015-1 "Об организации страхового дела в Российской Федерации".</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Также в Методических рекомендациях указано, что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9E7FC1" w:rsidRPr="009E7FC1" w:rsidRDefault="009E7FC1" w:rsidP="009E7FC1">
      <w:pPr>
        <w:numPr>
          <w:ilvl w:val="0"/>
          <w:numId w:val="1"/>
        </w:numPr>
        <w:shd w:val="clear" w:color="auto" w:fill="EEEEEE"/>
        <w:spacing w:after="0" w:line="240" w:lineRule="auto"/>
        <w:ind w:left="0"/>
        <w:rPr>
          <w:rFonts w:ascii="Tahoma" w:eastAsia="Times New Roman" w:hAnsi="Tahoma" w:cs="Tahoma"/>
          <w:color w:val="000000"/>
          <w:sz w:val="18"/>
          <w:szCs w:val="18"/>
          <w:lang w:eastAsia="ru-RU"/>
        </w:rPr>
      </w:pPr>
      <w:r w:rsidRPr="009E7FC1">
        <w:rPr>
          <w:rFonts w:ascii="Tahoma" w:eastAsia="Times New Roman" w:hAnsi="Tahoma" w:cs="Tahoma"/>
          <w:color w:val="000000"/>
          <w:sz w:val="18"/>
          <w:szCs w:val="18"/>
          <w:lang w:eastAsia="ru-RU"/>
        </w:rPr>
        <w:t>Положения Методических рекомендаций актуализированы с учетом изменений нормативных правовых актов Российской Федерации.</w:t>
      </w:r>
    </w:p>
    <w:p w:rsidR="00434589" w:rsidRDefault="00434589">
      <w:bookmarkStart w:id="0" w:name="_GoBack"/>
      <w:bookmarkEnd w:id="0"/>
    </w:p>
    <w:sectPr w:rsidR="004345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3429B1"/>
    <w:multiLevelType w:val="multilevel"/>
    <w:tmpl w:val="41C81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845"/>
    <w:rsid w:val="00434589"/>
    <w:rsid w:val="009E7FC1"/>
    <w:rsid w:val="00BF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F6B3C1-1731-4B4D-B945-7C21593FE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86799">
      <w:bodyDiv w:val="1"/>
      <w:marLeft w:val="0"/>
      <w:marRight w:val="0"/>
      <w:marTop w:val="0"/>
      <w:marBottom w:val="0"/>
      <w:divBdr>
        <w:top w:val="none" w:sz="0" w:space="0" w:color="auto"/>
        <w:left w:val="none" w:sz="0" w:space="0" w:color="auto"/>
        <w:bottom w:val="none" w:sz="0" w:space="0" w:color="auto"/>
        <w:right w:val="none" w:sz="0" w:space="0" w:color="auto"/>
      </w:divBdr>
      <w:divsChild>
        <w:div w:id="21365922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gorodensk.rkursk.ru/index.php?mun_obr=232&amp;sub_menus_id=39592&amp;print=1&amp;id_mat=3359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1228</Words>
  <Characters>7005</Characters>
  <Application>Microsoft Office Word</Application>
  <DocSecurity>0</DocSecurity>
  <Lines>58</Lines>
  <Paragraphs>16</Paragraphs>
  <ScaleCrop>false</ScaleCrop>
  <Company>SPecialiST RePack</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2023-03-20T12:20:00Z</dcterms:created>
  <dcterms:modified xsi:type="dcterms:W3CDTF">2023-03-20T12:20:00Z</dcterms:modified>
</cp:coreProperties>
</file>