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E4" w:rsidRDefault="007C72E4" w:rsidP="007C72E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муниципальной  услуги осуществляется в соответствии со следующими нормативными правовыми актами: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  кодекс  Российской Федерации от 29.12.2004 г. № 190-ФЗ («Российская газета» от 30.12.2004 г. № 290), (с изм., внесенными Федеральным законом от 27.07.2010 г. № 226-ФЗ);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Налоговый кодекс Российской Федерации (текст части первой Налогового кодекса опубликован в «Российской газете» от 6.08.1998 года № 148-149,  в  Собрании законодательства Российской Федерации от    3.08. 1998 года № 31 ст. 3824; текст части второй Налогового кодекса опубликован в «Российской газете» от 10.08.2000 года № 153-154, в «Парламентской газете» от 10.08. 2000 года № 151-152, в Собрании законодательства Российской Федерации от 7.08 2000 года № 32 ст. 3340);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Земельный кодекс Российской Федерации (текст Кодекса опубликован в «Российской газете» от 30.10. 2001 года № 211-212, в «Парламентской газете» от 30.10. 2001 года N 204-205, в Собрании законодательства Российской Федерации от 29.10. 2001 года N 44    ст. 4147);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25.06.2002 № 73-ФЗ «Об объектах культурного наследия (памятниках истории и культуры) народов Российской Федерации» («Российская газета»  от 29.06. 2002 года № 116-117);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06.10.2003 № 131-ФЗ «Об общих принципах организации местного самоуправления в Российской Федерации» («Российская  газета» от 8.10.2003 года № 202);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13.03.2006 № 38-ФЗ «О рекламе» (текст опубликован «Российская  газета»  от 15.03. 2006 года № 51);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26.07.2006 №135-ФЗ  «О защите конкуренции («Российская газета»,  от 27.07.2006 года);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Федеральный закон от 8.11.2007 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 - (текст опубликован «Парламентская газета» от 14.11.2007 года № 156-157);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27.07. 2010 года  № 210-ФЗ «Об организации предоставления государственных и муниципальных услуг» (текст Федерального закона опубликован в «Российской газете» от 30.07.2010 года № 168, в Собрании законодательства Российской Федерации от 2 августа 2010 года № 31 ст. 4179);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утвержденный постановлением Госстандарта Российской Федерации от 22.04.2003 (текст ГОСТа приводится по официальному изданию Госстандарта России, ИПК Издательство стандартов, 2003 г.);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Правительства Российской Федерации от 25.06.2012 № 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-постановление 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 Курской области от 29.12. 2005 года № 120-ЗКО «Об объектах культурного наследия Курской области» («Курская  правда» от 19.01. 2006 года № 7);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-Закон Курской области от 04.01.2003г. № 1-ЗКО «Об административных правонарушениях в Курской области» </w:t>
      </w:r>
      <w:r>
        <w:rPr>
          <w:rFonts w:ascii="Tahoma" w:hAnsi="Tahoma" w:cs="Tahoma"/>
          <w:color w:val="000000"/>
          <w:sz w:val="18"/>
          <w:szCs w:val="18"/>
        </w:rPr>
        <w:t>(«Курская правда», №4-5, 11.01.2003);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23.08.2013 №  75-ЗКО «Об установлении предельных сроков заключения договоров на установку и эксплуатацию рекламных конструкций на территории Курской области» («Курская правда», № 105, 31.08.2013);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постановление</w:t>
        </w:r>
      </w:hyperlink>
      <w:r>
        <w:rPr>
          <w:rFonts w:ascii="Tahoma" w:hAnsi="Tahoma" w:cs="Tahoma"/>
          <w:color w:val="000000"/>
          <w:sz w:val="18"/>
          <w:szCs w:val="18"/>
        </w:rPr>
        <w:t> Администрации Курской области от 7 февраля 2014 года № 65-па «О мерах реализации положений Федерального закона от 13 марта 2006 года  № 38-ФЗ «О рекламе» («Курская правда», № 15, 13.02.2014);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постановление  Администрации   Курской  области от 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Администрации Льговского Вышнедеревенского сельсовета района от 06.11.2018 г. №199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Вышнедеревенского сельсовета Льговского района от 11.08.2014г. №28 «Об утверждении Положения об особенностях подачи и рассмотрения жалоб на решения и действия (бездействие)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органа местного самоуправления муниципального района «Льговский район» Курской области, предоставляющего муниципальные услуги, его должностных лиц, муниципальных служащих»;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Администрации Вышнедеревенского сельсовета Льговского района от 03.04.2018г. №105/2 «Об утверждении перечня муниципальных услуг (функций), предоставляемых (осуществляемых) Администрацией Льговского района Курской области»;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устав Администрации Вышнедеревенского сельсовета Льговского района (принят решением  Собрания депутатов Вышнедеревенского сельсовета Льговского района Курской области от 22.11.2010 № 13; зарегистрирован в  Управлении Министерства юстиции Российской Федерации по Курской области  10.12.2010 г.,   государственный регистрационный  ru465133192010001).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72E4" w:rsidRDefault="007C72E4" w:rsidP="007C72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413F" w:rsidRPr="007C72E4" w:rsidRDefault="0050413F" w:rsidP="007C72E4"/>
    <w:sectPr w:rsidR="0050413F" w:rsidRPr="007C72E4" w:rsidSect="0050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7D"/>
    <w:multiLevelType w:val="multilevel"/>
    <w:tmpl w:val="1306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230E"/>
    <w:multiLevelType w:val="multilevel"/>
    <w:tmpl w:val="EEA2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73FBF"/>
    <w:multiLevelType w:val="multilevel"/>
    <w:tmpl w:val="7F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A08D8"/>
    <w:multiLevelType w:val="multilevel"/>
    <w:tmpl w:val="F762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239C5"/>
    <w:multiLevelType w:val="multilevel"/>
    <w:tmpl w:val="E660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73B9E"/>
    <w:multiLevelType w:val="multilevel"/>
    <w:tmpl w:val="B398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578D5"/>
    <w:multiLevelType w:val="multilevel"/>
    <w:tmpl w:val="D050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041A7"/>
    <w:multiLevelType w:val="multilevel"/>
    <w:tmpl w:val="DB50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83DCD"/>
    <w:multiLevelType w:val="multilevel"/>
    <w:tmpl w:val="674E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558C3"/>
    <w:multiLevelType w:val="multilevel"/>
    <w:tmpl w:val="F10E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D7495"/>
    <w:multiLevelType w:val="multilevel"/>
    <w:tmpl w:val="7480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F241D"/>
    <w:multiLevelType w:val="multilevel"/>
    <w:tmpl w:val="2A5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97250"/>
    <w:multiLevelType w:val="multilevel"/>
    <w:tmpl w:val="86B2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D7888"/>
    <w:multiLevelType w:val="multilevel"/>
    <w:tmpl w:val="A52C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47270"/>
    <w:multiLevelType w:val="multilevel"/>
    <w:tmpl w:val="E866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F3E55"/>
    <w:multiLevelType w:val="multilevel"/>
    <w:tmpl w:val="057E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A313B6"/>
    <w:multiLevelType w:val="multilevel"/>
    <w:tmpl w:val="DC54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F7247"/>
    <w:multiLevelType w:val="multilevel"/>
    <w:tmpl w:val="D24A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2F6887"/>
    <w:multiLevelType w:val="multilevel"/>
    <w:tmpl w:val="C44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E65F2"/>
    <w:multiLevelType w:val="multilevel"/>
    <w:tmpl w:val="9062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13DFC"/>
    <w:multiLevelType w:val="multilevel"/>
    <w:tmpl w:val="4D52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B3101"/>
    <w:multiLevelType w:val="multilevel"/>
    <w:tmpl w:val="44B2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0620A"/>
    <w:multiLevelType w:val="multilevel"/>
    <w:tmpl w:val="B20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9614CA"/>
    <w:multiLevelType w:val="multilevel"/>
    <w:tmpl w:val="7838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2918D5"/>
    <w:multiLevelType w:val="multilevel"/>
    <w:tmpl w:val="D62E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52B6E"/>
    <w:multiLevelType w:val="multilevel"/>
    <w:tmpl w:val="A1B6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E3902"/>
    <w:multiLevelType w:val="multilevel"/>
    <w:tmpl w:val="9568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7D7C3B"/>
    <w:multiLevelType w:val="multilevel"/>
    <w:tmpl w:val="7756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F2C42"/>
    <w:multiLevelType w:val="multilevel"/>
    <w:tmpl w:val="5CC2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53FC5"/>
    <w:multiLevelType w:val="multilevel"/>
    <w:tmpl w:val="5F7C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A21826"/>
    <w:multiLevelType w:val="multilevel"/>
    <w:tmpl w:val="386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52D34"/>
    <w:multiLevelType w:val="multilevel"/>
    <w:tmpl w:val="9EE2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FC0CA6"/>
    <w:multiLevelType w:val="multilevel"/>
    <w:tmpl w:val="DC2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B950CF"/>
    <w:multiLevelType w:val="multilevel"/>
    <w:tmpl w:val="B80A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8306B3"/>
    <w:multiLevelType w:val="multilevel"/>
    <w:tmpl w:val="4A7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71783A"/>
    <w:multiLevelType w:val="multilevel"/>
    <w:tmpl w:val="5C2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1D2580"/>
    <w:multiLevelType w:val="multilevel"/>
    <w:tmpl w:val="D76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4631DF"/>
    <w:multiLevelType w:val="multilevel"/>
    <w:tmpl w:val="CFFC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"/>
  </w:num>
  <w:num w:numId="3">
    <w:abstractNumId w:val="24"/>
  </w:num>
  <w:num w:numId="4">
    <w:abstractNumId w:val="25"/>
  </w:num>
  <w:num w:numId="5">
    <w:abstractNumId w:val="29"/>
  </w:num>
  <w:num w:numId="6">
    <w:abstractNumId w:val="22"/>
  </w:num>
  <w:num w:numId="7">
    <w:abstractNumId w:val="32"/>
  </w:num>
  <w:num w:numId="8">
    <w:abstractNumId w:val="28"/>
  </w:num>
  <w:num w:numId="9">
    <w:abstractNumId w:val="34"/>
  </w:num>
  <w:num w:numId="10">
    <w:abstractNumId w:val="9"/>
  </w:num>
  <w:num w:numId="11">
    <w:abstractNumId w:val="30"/>
  </w:num>
  <w:num w:numId="12">
    <w:abstractNumId w:val="19"/>
  </w:num>
  <w:num w:numId="13">
    <w:abstractNumId w:val="12"/>
  </w:num>
  <w:num w:numId="14">
    <w:abstractNumId w:val="15"/>
  </w:num>
  <w:num w:numId="15">
    <w:abstractNumId w:val="8"/>
  </w:num>
  <w:num w:numId="16">
    <w:abstractNumId w:val="35"/>
  </w:num>
  <w:num w:numId="17">
    <w:abstractNumId w:val="1"/>
  </w:num>
  <w:num w:numId="18">
    <w:abstractNumId w:val="21"/>
  </w:num>
  <w:num w:numId="19">
    <w:abstractNumId w:val="11"/>
  </w:num>
  <w:num w:numId="20">
    <w:abstractNumId w:val="33"/>
  </w:num>
  <w:num w:numId="21">
    <w:abstractNumId w:val="16"/>
  </w:num>
  <w:num w:numId="22">
    <w:abstractNumId w:val="2"/>
  </w:num>
  <w:num w:numId="23">
    <w:abstractNumId w:val="5"/>
  </w:num>
  <w:num w:numId="24">
    <w:abstractNumId w:val="27"/>
  </w:num>
  <w:num w:numId="25">
    <w:abstractNumId w:val="13"/>
  </w:num>
  <w:num w:numId="26">
    <w:abstractNumId w:val="14"/>
  </w:num>
  <w:num w:numId="27">
    <w:abstractNumId w:val="17"/>
  </w:num>
  <w:num w:numId="28">
    <w:abstractNumId w:val="18"/>
  </w:num>
  <w:num w:numId="29">
    <w:abstractNumId w:val="4"/>
  </w:num>
  <w:num w:numId="30">
    <w:abstractNumId w:val="37"/>
  </w:num>
  <w:num w:numId="31">
    <w:abstractNumId w:val="23"/>
  </w:num>
  <w:num w:numId="32">
    <w:abstractNumId w:val="26"/>
  </w:num>
  <w:num w:numId="33">
    <w:abstractNumId w:val="7"/>
  </w:num>
  <w:num w:numId="34">
    <w:abstractNumId w:val="3"/>
  </w:num>
  <w:num w:numId="35">
    <w:abstractNumId w:val="10"/>
  </w:num>
  <w:num w:numId="36">
    <w:abstractNumId w:val="36"/>
  </w:num>
  <w:num w:numId="37">
    <w:abstractNumId w:val="0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B41"/>
    <w:rsid w:val="000525CB"/>
    <w:rsid w:val="000E518D"/>
    <w:rsid w:val="001572DD"/>
    <w:rsid w:val="001E0B57"/>
    <w:rsid w:val="00424CC0"/>
    <w:rsid w:val="0050413F"/>
    <w:rsid w:val="00567421"/>
    <w:rsid w:val="005A6F49"/>
    <w:rsid w:val="006F650C"/>
    <w:rsid w:val="007B49A3"/>
    <w:rsid w:val="007C72E4"/>
    <w:rsid w:val="00857672"/>
    <w:rsid w:val="008E41B9"/>
    <w:rsid w:val="00BC3B41"/>
    <w:rsid w:val="00F31E2E"/>
    <w:rsid w:val="00F3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B41"/>
    <w:rPr>
      <w:b/>
      <w:bCs/>
    </w:rPr>
  </w:style>
  <w:style w:type="character" w:styleId="a5">
    <w:name w:val="Hyperlink"/>
    <w:basedOn w:val="a0"/>
    <w:uiPriority w:val="99"/>
    <w:semiHidden/>
    <w:unhideWhenUsed/>
    <w:rsid w:val="00BC3B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4CC0"/>
    <w:rPr>
      <w:color w:val="800080"/>
      <w:u w:val="single"/>
    </w:rPr>
  </w:style>
  <w:style w:type="character" w:styleId="a7">
    <w:name w:val="Emphasis"/>
    <w:basedOn w:val="a0"/>
    <w:uiPriority w:val="20"/>
    <w:qFormat/>
    <w:rsid w:val="008E41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97C74225A72C87E9AAC4E23DC79BA6C37857D8ADC39C4315EE9DBAE06DB44AGEYDI" TargetMode="External"/><Relationship Id="rId5" Type="http://schemas.openxmlformats.org/officeDocument/2006/relationships/hyperlink" Target="consultantplus://offline/ref=5C97C74225A72C87E9AAC4E23DC79BA6C37857D8ADC399451EEE9DBAE06DB44AGEY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964</Words>
  <Characters>5498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2023-08-21T13:08:00Z</dcterms:created>
  <dcterms:modified xsi:type="dcterms:W3CDTF">2023-08-21T13:34:00Z</dcterms:modified>
</cp:coreProperties>
</file>