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FA5" w:rsidRDefault="00C21FA5" w:rsidP="00C21FA5">
      <w:pPr>
        <w:shd w:val="clear" w:color="auto" w:fill="EEEEEE"/>
        <w:jc w:val="center"/>
        <w:rPr>
          <w:rFonts w:ascii="Tahoma" w:hAnsi="Tahoma" w:cs="Tahoma"/>
          <w:b/>
          <w:bCs/>
          <w:color w:val="000000"/>
          <w:sz w:val="18"/>
          <w:szCs w:val="18"/>
        </w:rPr>
      </w:pPr>
      <w:r>
        <w:rPr>
          <w:rFonts w:ascii="Tahoma" w:hAnsi="Tahoma" w:cs="Tahoma"/>
          <w:b/>
          <w:bCs/>
          <w:color w:val="000000"/>
          <w:sz w:val="18"/>
          <w:szCs w:val="18"/>
        </w:rPr>
        <w:t>П О С Т А Н О В Л Е Н И Е от 22.09. 2022 года № 78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ВЫШНЕДЕРЕВЕНСКОГО СЕЛЬСОВЕТА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 О С Т А Н О В Л Е Н И 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от  22.09.  2022 года № 78</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соответствии с </w:t>
      </w:r>
      <w:hyperlink r:id="rId5" w:history="1">
        <w:r>
          <w:rPr>
            <w:rStyle w:val="a3"/>
            <w:rFonts w:ascii="Tahoma" w:hAnsi="Tahoma" w:cs="Tahoma"/>
            <w:color w:val="33A6E3"/>
            <w:sz w:val="15"/>
            <w:szCs w:val="15"/>
          </w:rPr>
          <w:t>пунктом 7 статьи 78</w:t>
        </w:r>
      </w:hyperlink>
      <w:r>
        <w:rPr>
          <w:rFonts w:ascii="Tahoma" w:hAnsi="Tahoma" w:cs="Tahoma"/>
          <w:color w:val="000000"/>
          <w:sz w:val="15"/>
          <w:szCs w:val="15"/>
        </w:rPr>
        <w:t> и </w:t>
      </w:r>
      <w:hyperlink r:id="rId6" w:history="1">
        <w:r>
          <w:rPr>
            <w:rStyle w:val="a3"/>
            <w:rFonts w:ascii="Tahoma" w:hAnsi="Tahoma" w:cs="Tahoma"/>
            <w:color w:val="33A6E3"/>
            <w:sz w:val="15"/>
            <w:szCs w:val="15"/>
          </w:rPr>
          <w:t>пунктом 4 статьи 78.1</w:t>
        </w:r>
      </w:hyperlink>
      <w:r>
        <w:rPr>
          <w:rFonts w:ascii="Tahoma" w:hAnsi="Tahoma" w:cs="Tahoma"/>
          <w:color w:val="000000"/>
          <w:sz w:val="15"/>
          <w:szCs w:val="15"/>
        </w:rPr>
        <w:t> </w:t>
      </w:r>
      <w:hyperlink r:id="rId7" w:history="1">
        <w:r>
          <w:rPr>
            <w:rStyle w:val="a3"/>
            <w:rFonts w:ascii="Tahoma" w:hAnsi="Tahoma" w:cs="Tahoma"/>
            <w:color w:val="33A6E3"/>
            <w:sz w:val="15"/>
            <w:szCs w:val="15"/>
          </w:rPr>
          <w:t>Бюджетного кодекса Российской Федерации</w:t>
        </w:r>
      </w:hyperlink>
      <w:r>
        <w:rPr>
          <w:rFonts w:ascii="Tahoma" w:hAnsi="Tahoma" w:cs="Tahoma"/>
          <w:color w:val="000000"/>
          <w:sz w:val="15"/>
          <w:szCs w:val="15"/>
        </w:rPr>
        <w:t>,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муниципального образования «Вышнедеревенский сельсовет» Льговского района Курской области,  Администрация Вышнедеревенского сельсовета Льговского района  ПОСТАНОВЛЯЕТ</w:t>
      </w:r>
      <w:r>
        <w:rPr>
          <w:rStyle w:val="a5"/>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 согласно Приложению к настоящему постановлению.</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Установить, что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Вышнедеревенского сельсовета Льговского района в соответствии с Порядком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 утвержденным настоящим Постановлением, в 2022 году применяются следующие условия: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 участника отбора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(договором) о предоставлении субсидии (далее - соглашение), главный распорядитель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 неприменении штрафных санкций.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3. Главный распорядитель как получатель бюджетных средств, принявший решения, предусмотренные абзацами пятым и шестым пункта 2 настоящего Постановления, обеспечивает включение соответствующих положений в заключенные им соглашения.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4. Подпункт 1 пункта 11, пункт 46 и пункт 51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 Курской области, утвержденного настоящим Постановлением, вступают в силу с 1 января 2023 г.</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5. Контроль за исполнением настоящего постановления оставляю за  собой.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6. Постановление вступает в силу со дня его подписания   и подлежит размещению на официальном сайте муниципального образования «Вышнедеревенский сельсовет» Льговского района Курской области в информационно-коммуникационной сети Интернет.</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Глава Вышнедеревенского сельсовета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постановлению администрации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от22.09. 2022 года №78</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Порядок</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 Курской области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numPr>
          <w:ilvl w:val="0"/>
          <w:numId w:val="1"/>
        </w:numPr>
        <w:shd w:val="clear" w:color="auto" w:fill="EEEEEE"/>
        <w:spacing w:after="0" w:line="240" w:lineRule="auto"/>
        <w:ind w:left="0"/>
        <w:rPr>
          <w:rFonts w:ascii="Tahoma" w:hAnsi="Tahoma" w:cs="Tahoma"/>
          <w:color w:val="000000"/>
          <w:sz w:val="15"/>
          <w:szCs w:val="15"/>
        </w:rPr>
      </w:pPr>
      <w:r>
        <w:rPr>
          <w:rStyle w:val="a5"/>
          <w:rFonts w:ascii="Tahoma" w:hAnsi="Tahoma" w:cs="Tahoma"/>
          <w:color w:val="000000"/>
          <w:sz w:val="15"/>
          <w:szCs w:val="15"/>
        </w:rPr>
        <w:t>1.                Общие положения о предоставлении субсидий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numPr>
          <w:ilvl w:val="0"/>
          <w:numId w:val="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Настоящий Порядок разработан в соответствии со</w:t>
      </w:r>
      <w:hyperlink r:id="rId8" w:history="1">
        <w:r>
          <w:rPr>
            <w:rStyle w:val="a3"/>
            <w:rFonts w:ascii="Tahoma" w:hAnsi="Tahoma" w:cs="Tahoma"/>
            <w:color w:val="33A6E3"/>
            <w:sz w:val="15"/>
            <w:szCs w:val="15"/>
          </w:rPr>
          <w:t> статьей 78</w:t>
        </w:r>
      </w:hyperlink>
      <w:r>
        <w:rPr>
          <w:rFonts w:ascii="Tahoma" w:hAnsi="Tahoma" w:cs="Tahoma"/>
          <w:color w:val="000000"/>
          <w:sz w:val="15"/>
          <w:szCs w:val="15"/>
        </w:rPr>
        <w:t> Бюджетного кодекса Российской Федерации, </w:t>
      </w:r>
      <w:hyperlink r:id="rId9" w:history="1">
        <w:r>
          <w:rPr>
            <w:rStyle w:val="a3"/>
            <w:rFonts w:ascii="Tahoma" w:hAnsi="Tahoma" w:cs="Tahoma"/>
            <w:color w:val="33A6E3"/>
            <w:sz w:val="15"/>
            <w:szCs w:val="15"/>
          </w:rPr>
          <w:t>Постановлением </w:t>
        </w:r>
      </w:hyperlink>
      <w:r>
        <w:rPr>
          <w:rFonts w:ascii="Tahoma" w:hAnsi="Tahoma" w:cs="Tahoma"/>
          <w:color w:val="000000"/>
          <w:sz w:val="15"/>
          <w:szCs w:val="15"/>
        </w:rPr>
        <w:t>Правительства Российской Федерации от 18 сентября 2020 года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Вышнедеревенского сельсовета Льговского района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p>
    <w:p w:rsidR="00C21FA5" w:rsidRDefault="00C21FA5" w:rsidP="00C21FA5">
      <w:pPr>
        <w:numPr>
          <w:ilvl w:val="0"/>
          <w:numId w:val="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настоящем Порядке используется следующие понятия: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1) участник отбора – юридическое лицо (за исключением государственных (муниципальных) учреждений), индивидуальный предприниматель, физическое лицо – производители товаров, работ, услуг, обратившиеся в порядке, предусмотренном разделом 2 настоящего Порядка, за предоставлением субсидии, в том числе грантов в форме субсидии (далее –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 получатель субсидии – участник отбора, в отношении которого в порядке, предусмотренном пунктом 24 настоящего Порядка, принято решение о предоставлении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муниципального образования «Вышнедеревенский сельсовет» Льговского района Курской области.</w:t>
      </w:r>
    </w:p>
    <w:p w:rsidR="00C21FA5" w:rsidRDefault="00C21FA5" w:rsidP="00C21FA5">
      <w:pPr>
        <w:numPr>
          <w:ilvl w:val="0"/>
          <w:numId w:val="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lastRenderedPageBreak/>
        <w:t>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 финансового обеспечения затрат;</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б) возмещения затрат (недополученных доходов);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предоставления грантов в форме субсидий.</w:t>
      </w:r>
    </w:p>
    <w:p w:rsidR="00C21FA5" w:rsidRDefault="00C21FA5" w:rsidP="00C21FA5">
      <w:pPr>
        <w:numPr>
          <w:ilvl w:val="0"/>
          <w:numId w:val="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Главным распорядителем средств бюджета Вышнедеревенского сельсовета Льговского района,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Вышнедеревенского сельсовета Льговского района (далее также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Администрация, главный распорядитель).</w:t>
      </w:r>
    </w:p>
    <w:p w:rsidR="00C21FA5" w:rsidRDefault="00C21FA5" w:rsidP="00C21FA5">
      <w:pPr>
        <w:numPr>
          <w:ilvl w:val="0"/>
          <w:numId w:val="5"/>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Субсидии предоставляются из средств бюджета Вышнедеревенского сельсовета Льговского района, предусмотренных на соответствующий финансовый год (соответствующий финансовый год и плановый период),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C21FA5" w:rsidRDefault="00C21FA5" w:rsidP="00C21FA5">
      <w:pPr>
        <w:numPr>
          <w:ilvl w:val="0"/>
          <w:numId w:val="5"/>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Субсидии предоставляются главным распорядителем по результатам отбора получателей субсидии, который проводится в форме конкурса (далее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отбор).</w:t>
      </w:r>
    </w:p>
    <w:p w:rsidR="00C21FA5" w:rsidRDefault="00C21FA5" w:rsidP="00C21FA5">
      <w:pPr>
        <w:numPr>
          <w:ilvl w:val="0"/>
          <w:numId w:val="6"/>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Субсидии предоставляются юридическим лицам, индивидуальным предпринимателям, физическим лицам, соответствующим следующим критериям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регистрация в установленном законодательством порядке и осуществление деятельности на территории муниципального образования «Вышнедеревенский сельсовет» Льговского района Курской области (для индивидуальных предпринимателей и юридических лиц).</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соответствие сферы деятельности участника отбора видам деятельности, определенным решением о бюджете Вышнедеревенского сельсовета Льговского района Курской области на очередной финансовый год.</w:t>
      </w:r>
    </w:p>
    <w:p w:rsidR="00C21FA5" w:rsidRDefault="00C21FA5" w:rsidP="00C21FA5">
      <w:pPr>
        <w:numPr>
          <w:ilvl w:val="0"/>
          <w:numId w:val="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Сведения о субсидиях размещаются на Едином портале бюджетной системы Российской Федерации.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2. Порядок проведения отбора получателей субсидий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numPr>
          <w:ilvl w:val="0"/>
          <w:numId w:val="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Главный распорядитель размещает извещение о проведении отбора на Едином портале бюджетной системы Российской Федерации, на официальном сайте администрации Вышнедеревенского сельсовета Льговского района Курской области в информационно-телекоммуникационной сети «Интернет» за 3 рабочих дня до начала приема заявок.</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numPr>
          <w:ilvl w:val="0"/>
          <w:numId w:val="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 извещении о проведении отбора должны быть указаны следующие сведения: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наименование, место нахождения, почтовый адрес, адрес электронной почты Администрации;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результаты предоставления субсидий в соответствии с пунктом 41 настоящего Порядка;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Приложениями 1 и 2 к настоящему Порядку;</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правила рассмотрения и оценки предложений (заявок) участников отбора в соответствии с пунктами 21 – 27 настоящего Порядка;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срок, в течение которого победитель (победители) отбора должен подписать соглашение о предоставлении субсидии (далее – соглашение);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условия признания победителя (победителей) отбора уклонившимся от заключения соглашения;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13)  дата размещения результатов отбора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C21FA5" w:rsidRDefault="00C21FA5" w:rsidP="00C21FA5">
      <w:pPr>
        <w:numPr>
          <w:ilvl w:val="0"/>
          <w:numId w:val="1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Участник отбора на первое число месяца, в котором объявлен отбор, должен соответствовать критериям, установленным пунктом 7 настоящего Порядка, а также следующим требованиям: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 участника отбора должна отсутствовать просроченная задолженность по возврату в бюджет Вышнедеревенского сельсовета Льговского района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w:t>
      </w:r>
      <w:r>
        <w:rPr>
          <w:rFonts w:ascii="Tahoma" w:hAnsi="Tahoma" w:cs="Tahoma"/>
          <w:color w:val="000000"/>
          <w:sz w:val="15"/>
          <w:szCs w:val="15"/>
        </w:rPr>
        <w:lastRenderedPageBreak/>
        <w:t>отбора, являющегося юридическим лицом, об индивидуальном предпринимателе – производителе товаров, работ, услуг, являющихся участниками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участники отбора не должны получать средства из бюджета Вышнедеревенского сельсовета Льговского района на основании иных муниципальных правовых актов на цели, установленные пунктом 3 настоящего Порядка.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участники отбора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21FA5" w:rsidRDefault="00C21FA5" w:rsidP="00C21FA5">
      <w:pPr>
        <w:numPr>
          <w:ilvl w:val="0"/>
          <w:numId w:val="1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Для получения субсидии юридические лица, индивидуальные предприниматели и физические лица представляют в Администрацию следующие документы:</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заявка на участие в отборе, составленная по форме, установленной Приложением 1 (для юридических лиц) или Приложением 2 (для индивидуальных предпринимателей и физических лиц) к настоящему Порядку;</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расчет доходов и расходов по направлениям деятельности;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документы, подтверждающие фактически произведенные затраты (недополученные доходы).</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план реализации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смета затрат в связи с реализацией проекта, содержащая обоснование структуры и объёма этих затрат;</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копии дипломов об образовании, копии сертификатов о повышении квалификации работников, необходимых для реализации проекта, копии договоров, заключенных с иными организациями, о привлечении их работников для реализации проекта (предусмотренные настоящим подпунктом документы предоставляются при наличии);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справка об исполнении претендентом на получение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копии учредительных документов (для юридических лиц и индивидуальных предпринимателей);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копия документа, удостоверяющего личность (для физических лиц);</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10)        согласие на обработку персональных данных в соответствии с законодательством Российской Федерации (для физических лиц).</w:t>
      </w:r>
    </w:p>
    <w:p w:rsidR="00C21FA5" w:rsidRDefault="00C21FA5" w:rsidP="00C21FA5">
      <w:pPr>
        <w:numPr>
          <w:ilvl w:val="0"/>
          <w:numId w:val="1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При подаче заявки юридические лица и индивидуальные предприниматели вправе дополнительно к перечню документов, указанных в пункте 12 настоящего Порядка, представить следующие документы:</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полученную в текущем году выписку из Единого государственного реестра юридических лиц, выписку из Единого государственного реестра индивидуальных предпринимателей;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Срок действия лицензии не должен заканчиваться ранее окончания срока реализации проекта.</w:t>
      </w:r>
    </w:p>
    <w:p w:rsidR="00C21FA5" w:rsidRDefault="00C21FA5" w:rsidP="00C21FA5">
      <w:pPr>
        <w:numPr>
          <w:ilvl w:val="0"/>
          <w:numId w:val="1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При подаче заявки физические лица вправе дополнительно к перечню документов, указанных в пункте 12 настоящего Порядка,  представить копию документа, подтверждающего место регистрации участника отбора.</w:t>
      </w:r>
    </w:p>
    <w:p w:rsidR="00C21FA5" w:rsidRDefault="00C21FA5" w:rsidP="00C21FA5">
      <w:pPr>
        <w:numPr>
          <w:ilvl w:val="0"/>
          <w:numId w:val="1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Если документы, указанные в пунктах 13 и 14 настоящего Порядка,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C21FA5" w:rsidRDefault="00C21FA5" w:rsidP="00C21FA5">
      <w:pPr>
        <w:numPr>
          <w:ilvl w:val="0"/>
          <w:numId w:val="1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Документы, перечисленные в пунктах 12 – 14 настоящего Порядка, предоставляются в копиях либо в оригиналах. Представленные участником отбора документы должны соответствовать следующим требованиям: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копии документов должны быть либо нотариально заверены, либо заверены соответственно подписью руководителя участника отбора – юридического лица и печатью юридического лица (за исключением юридических лиц, для которых законодательством не предусмотрено обязательное наличие печати), подписью и печатью (при наличии печати) индивидуального предпринимателя, подписью физического лица;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документы должны быть написаны (заполнены) разборчиво;</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должны быть прописаны полностью;</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документы не должны содержать подчистки, приписки, зачеркнутые слова и иные исправления, не должны быть заполнены карандашом;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документы не должны иметь серьезных повреждений, наличие которых допускает неоднозначность истолкования их содержания.</w:t>
      </w:r>
    </w:p>
    <w:p w:rsidR="00C21FA5" w:rsidRDefault="00C21FA5" w:rsidP="00C21FA5">
      <w:pPr>
        <w:numPr>
          <w:ilvl w:val="0"/>
          <w:numId w:val="1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Отбор, согласование изменений в соглашение осуществляются конкурсной комиссией (далее – Комиссия).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Комиссия состоит из председателя Комиссии, секретаря и других членов Комиссии. Число членов Комиссии должно быть нечетным и составлять не менее 3 человек. Состав Комиссии утверждается правовым актом Администрации.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Комиссии организует работу Комиссии; определяет повестку заседания Комиссии; проводит заседание Комиссии; подписывает протокол заседания Комиссии.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Секретарь Комиссии извещает членов Комиссии о дате проведения заседания Комиссии; формирует документы и материалы для членов Комиссии; ведет и оформляет протокол заседания Комиссии, осуществляет полномочия председателя Комиссии в случае его отсутствия.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Организационное и техническое обеспечение работы Комиссии осуществляется Администрацией.</w:t>
      </w:r>
    </w:p>
    <w:p w:rsidR="00C21FA5" w:rsidRDefault="00C21FA5" w:rsidP="00C21FA5">
      <w:pPr>
        <w:numPr>
          <w:ilvl w:val="0"/>
          <w:numId w:val="15"/>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w:t>
      </w:r>
    </w:p>
    <w:p w:rsidR="00C21FA5" w:rsidRDefault="00C21FA5" w:rsidP="00C21FA5">
      <w:pPr>
        <w:numPr>
          <w:ilvl w:val="0"/>
          <w:numId w:val="16"/>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случае если член Комиссии лично заинтересован в итогах принятия решения о предоставлении субсидии,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субсидии, в которой он лично заинтересован.</w:t>
      </w:r>
    </w:p>
    <w:p w:rsidR="00C21FA5" w:rsidRDefault="00C21FA5" w:rsidP="00C21FA5">
      <w:pPr>
        <w:numPr>
          <w:ilvl w:val="0"/>
          <w:numId w:val="16"/>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Комиссия в течение 15 рабочих дней со дня завершения приема заявок:</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проверяет соответствие участников отбора требованиям и критериям отбора, определенным настоящим Порядком;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проверяет соответствие представленных участниками отбора документов и информации требованиям, определенным настоящим Порядком;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оценивает проекты в соответствии с пунктом 23 настоящего Порядка;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4)  принимает решение о победителях отбора.</w:t>
      </w:r>
    </w:p>
    <w:p w:rsidR="00C21FA5" w:rsidRDefault="00C21FA5" w:rsidP="00C21FA5">
      <w:pPr>
        <w:numPr>
          <w:ilvl w:val="0"/>
          <w:numId w:val="1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Заявки, представленные участниками отбора, рассматриваются Комиссией и оцениваются по каждому критерию оценки заявок в соответствии с пунктом 22 настоящего Порядка. Оценка проекта определяется по сумме баллов по всем критериям оценки.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Победителями отбора признаются участники отбора, заявки которых набрали более 6 баллов и более 50 процентов голосов членов комиссии, проголосовавших «за», от числа членов комиссии, присутствующих на заседании.</w:t>
      </w:r>
    </w:p>
    <w:p w:rsidR="00C21FA5" w:rsidRDefault="00C21FA5" w:rsidP="00C21FA5">
      <w:pPr>
        <w:numPr>
          <w:ilvl w:val="0"/>
          <w:numId w:val="1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Критерии оценки заявок участников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направление деятельности участника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w:t>
      </w:r>
      <w:r>
        <w:rPr>
          <w:rStyle w:val="a6"/>
          <w:rFonts w:ascii="Tahoma" w:hAnsi="Tahoma" w:cs="Tahoma"/>
          <w:color w:val="000000"/>
          <w:sz w:val="15"/>
          <w:szCs w:val="15"/>
        </w:rPr>
        <w:t>(</w:t>
      </w:r>
      <w:r>
        <w:rPr>
          <w:rFonts w:ascii="Tahoma" w:hAnsi="Tahoma" w:cs="Tahoma"/>
          <w:color w:val="000000"/>
          <w:sz w:val="15"/>
          <w:szCs w:val="15"/>
        </w:rPr>
        <w:t>наименование направления)</w:t>
      </w:r>
      <w:r>
        <w:rPr>
          <w:rFonts w:ascii="Tahoma" w:hAnsi="Tahoma" w:cs="Tahoma"/>
          <w:color w:val="000000"/>
          <w:sz w:val="15"/>
          <w:szCs w:val="15"/>
          <w:u w:val="single"/>
        </w:rPr>
        <w:t>            </w:t>
      </w:r>
      <w:r>
        <w:rPr>
          <w:rFonts w:ascii="Tahoma" w:hAnsi="Tahoma" w:cs="Tahoma"/>
          <w:color w:val="000000"/>
          <w:sz w:val="15"/>
          <w:szCs w:val="15"/>
        </w:rPr>
        <w:t>_ - 4 балла; иные направления - 0 баллов;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наличие квалифицированного кадрового потенциала, необходимого для реализации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наличие – 3 балла; отсутствие – 0 баллов;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наличие оборудования, необходимого для реализации проекта: наличие – 3 балла;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отсутствие – 0 баллов;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срок окупаемости, предусмотренный проектом: менее 5 лет - 3 балла;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более 5 лет либо окупаемость не предусмотрена – 1 балл;</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ежегодный          прирост          объема          производства           продукции, предусмотренный проектом: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более 15 процентов – 2 балла;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10 до 15 процентов (включительно) – 1 балл; менее 10 процентов (включительно) – 0 баллов;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численность граждан, вовлеченных в деятельность по реализации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от 5 человек – 2 балла;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менее 5 человек (включительно) - 0 баллов.</w:t>
      </w:r>
    </w:p>
    <w:p w:rsidR="00C21FA5" w:rsidRDefault="00C21FA5" w:rsidP="00C21FA5">
      <w:pPr>
        <w:numPr>
          <w:ilvl w:val="0"/>
          <w:numId w:val="1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По результатам рассмотрения предложений (заявок) и других перечисленных в пунктах 12 – 14 настоящего Порядка документов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5 пункта 27 настоящего Порядка.</w:t>
      </w:r>
    </w:p>
    <w:p w:rsidR="00C21FA5" w:rsidRDefault="00C21FA5" w:rsidP="00C21FA5">
      <w:pPr>
        <w:numPr>
          <w:ilvl w:val="0"/>
          <w:numId w:val="1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субсидии соответствующему участнику отбора либо при наличии оснований, предусмотренных пунктом 26 настоящего Порядка, принимает мотивированное решение об отклонении предложения (заявки) участника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26 настоящего Порядка и недостаточности ассигнований, предусмотренных решением о бюджете Вышнедеревенского сельсовета Льговского района Курской области на соответствующий финансовый год (на соответствующий финансовый год и плановый период), для предоставления субсидий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 журнале регистрации входящих документов Администрации.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Участник отбора, заявка которого отклонена на основании подпункта 6 пункта 26 настоящего Порядка, вправе на общих основаниях, предусмотренных настоящим Порядком, вновь подать предложение (заявку) для участия в следующем отборе получателей субсидий.</w:t>
      </w:r>
    </w:p>
    <w:p w:rsidR="00C21FA5" w:rsidRDefault="00C21FA5" w:rsidP="00C21FA5">
      <w:pPr>
        <w:numPr>
          <w:ilvl w:val="0"/>
          <w:numId w:val="2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Постановление Администрации о предоставлении субсидии направляется соответствующему участнику отбора до истечения срока, установленного абзацем первым пункта 24 настоящего Порядка.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пункта 24 настоящего Порядка.</w:t>
      </w:r>
    </w:p>
    <w:p w:rsidR="00C21FA5" w:rsidRDefault="00C21FA5" w:rsidP="00C21FA5">
      <w:pPr>
        <w:numPr>
          <w:ilvl w:val="0"/>
          <w:numId w:val="2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Основания для отклонения заявки: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несоответствие участника отбора требованиям, установленным пунктом 11 настоящего Порядка;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несоответствие заявки и документов, представленных участником отбора, требованиям к заявке участника отбора, установленным настоящим Порядком;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недостоверность информации, предоставленной участником отбора, в том числе информации о месте нахождения и адресе юридического лица;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подача участником отбора заявки до (после) даты и (или) времени, определенных для подачи заявок;</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сумма баллов по всем критериям оценки, набранная участником отбора, составляет 6 баллов и менее;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отсутствие ассигнований, предусмотренных решением о бюджете Вышнедеревенского сельсовета Льговского района на соответствующий финансовый год (на соответствующий финансовый год и плановый период).</w:t>
      </w:r>
    </w:p>
    <w:p w:rsidR="00C21FA5" w:rsidRDefault="00C21FA5" w:rsidP="00C21FA5">
      <w:pPr>
        <w:numPr>
          <w:ilvl w:val="0"/>
          <w:numId w:val="2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течение 10 рабочих дней с даты принятия Администрацией решений, предусмотренных абзацем первым пункта 24 настоящего Порядка, на Едином портале бюджетной системы Российской Федерации и на официальном сайте главного распорядителя в информационно- телекоммуникационной сети «Интернет» размещается следующая информация о результатах рассмотрения заявок:</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дата, время и место проведения рассмотрения заявок;</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дата, время и место оценки заявок участников отбора;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информация об участниках отбора, заявки которых были рассмотрены;</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информация об участниках отбора, заявки которых были отклонены, с указанием причин их отклонения, в том числе положения объявления о проведении отбора, которым не соответствуют такие заявки;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наименование получателя субсидии, с которым заключается соглашение, и размер предоставляемой ему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3. Условия и порядок предоставления субсидий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numPr>
          <w:ilvl w:val="0"/>
          <w:numId w:val="2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Условиями предоставления субсидий являются: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использование субсидии в срок не более 2 лет со дня его получения;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использование        субсидии       в     соответствии        с     перечнем       затрат, предусмотренным пунктом 30 настоящего Порядка;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согласие получателя субсидии на осуществление Администрацией и органом муниципального финансового контроля проверок, предусмотренных пунктом 49 настоящего Порядка. Выражение согласия получателя субсидии на осуществление указанных проверок осуществляется путем подписания соглашения;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4)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w:t>
      </w:r>
      <w:r>
        <w:rPr>
          <w:rFonts w:ascii="Tahoma" w:hAnsi="Tahoma" w:cs="Tahoma"/>
          <w:color w:val="000000"/>
          <w:sz w:val="15"/>
          <w:szCs w:val="15"/>
        </w:rPr>
        <w:lastRenderedPageBreak/>
        <w:t>Администрацией и органом муниципального финансового контроля проверок соблюдения ими условий и порядка предоставления субсидии, а также включение таких положений в соглашение;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запрет приобретения получателями субсидии – юридическими лицами, а также иными юридическими лицами, получающими средства на основании договоров, заключенных с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достижение показателей деятельности, предусмотренных проектом, в течение 2 лет со дня получения субсидии.</w:t>
      </w:r>
    </w:p>
    <w:p w:rsidR="00C21FA5" w:rsidRDefault="00C21FA5" w:rsidP="00C21FA5">
      <w:pPr>
        <w:numPr>
          <w:ilvl w:val="0"/>
          <w:numId w:val="2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Сроки использования субсидий определяются с учетом сроков реализации проектов и не должны превышать 2 лет.</w:t>
      </w:r>
    </w:p>
    <w:p w:rsidR="00C21FA5" w:rsidRDefault="00C21FA5" w:rsidP="00C21FA5">
      <w:pPr>
        <w:numPr>
          <w:ilvl w:val="0"/>
          <w:numId w:val="2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Предоставленные субсидии могут быть использованы только на финансовое обеспечение следующих затрат, связанных с реализацией проектов: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оплата труда физических лиц, участвующих в реализации проектов;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оплата товаров, работ, услуг, необходимых для реализации проектов;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плата за аренду оборудования и помещений, необходимых для реализации проектов;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уплату налогов, сборов, страховых взносов и иных обязательных платежей в бюджетную систему Российской Федерации;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прочие расходы, непосредственно связанные с осуществлением мероприятий проекта.</w:t>
      </w:r>
    </w:p>
    <w:p w:rsidR="00C21FA5" w:rsidRDefault="00C21FA5" w:rsidP="00C21FA5">
      <w:pPr>
        <w:numPr>
          <w:ilvl w:val="0"/>
          <w:numId w:val="25"/>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За счет средств субсидии запрещается осуществлять следующие расходы:</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расходы,        связанные         с      оказанием         помощи        коммерческим организациям;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расходы, связанные с осуществлением деятельности, напрямую не связанной с реализацией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расходы      на    поддержку политических          партий     и    избирательных кампаний;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расходы на проведение собраний, шествий, митингов, демонстраций, пикетирований;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расходы на фундаментальные научные исследования;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расходы на капитальный ремонт зданий, строений, сооружений, оборудования и транспортных средств;</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расходы на строительство;</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расходы на приобретение алкогольных напитков и табачной продукции;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расходы на уплату штрафов.</w:t>
      </w:r>
    </w:p>
    <w:p w:rsidR="00C21FA5" w:rsidRDefault="00C21FA5" w:rsidP="00C21FA5">
      <w:pPr>
        <w:numPr>
          <w:ilvl w:val="0"/>
          <w:numId w:val="26"/>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Получатель субсидии обязан осуществлять ведение отдельного учета расходов, источником финансового обеспечения которых являются средства субсидии.</w:t>
      </w:r>
    </w:p>
    <w:p w:rsidR="00C21FA5" w:rsidRDefault="00C21FA5" w:rsidP="00C21FA5">
      <w:pPr>
        <w:numPr>
          <w:ilvl w:val="0"/>
          <w:numId w:val="26"/>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Размер субсидии i-му получателю субсидии определяется по формуле: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Ci=Cзi*ki, где: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Ci – размер субсидии i-му получателю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Cзi – размер субсидии, запрашиваемого i-м получателем субсидии; ki – коэффициент i-гo получателя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Коэффициент i-гo получателя субсидии (ki) принимается равным: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 если количество баллов, набранных проектом получателя субсидии, составляет от 10 и более;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0,9 – если количество баллов, набранных проектом получателя субсидии, составляет от 7 до 10.</w:t>
      </w:r>
    </w:p>
    <w:p w:rsidR="00C21FA5" w:rsidRDefault="00C21FA5" w:rsidP="00C21FA5">
      <w:pPr>
        <w:numPr>
          <w:ilvl w:val="0"/>
          <w:numId w:val="2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Сумма субсидии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субсидии. При этом понесенные сверх суммы субсидии расходы получателя субсидии не возмещаются.</w:t>
      </w:r>
    </w:p>
    <w:p w:rsidR="00C21FA5" w:rsidRDefault="00C21FA5" w:rsidP="00C21FA5">
      <w:pPr>
        <w:numPr>
          <w:ilvl w:val="0"/>
          <w:numId w:val="2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Предоставление субсидий осуществляется на основании соглашений, заключенных между главным распорядителем и получателем субсидии в соответствии с настоящим Порядком.</w:t>
      </w:r>
    </w:p>
    <w:p w:rsidR="00C21FA5" w:rsidRDefault="00C21FA5" w:rsidP="00C21FA5">
      <w:pPr>
        <w:numPr>
          <w:ilvl w:val="0"/>
          <w:numId w:val="2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Администрация в срок не позднее 30 календарных дней со дня принятия решения о предоставлении субсидии заключает с получателем субсидии соглашение.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течение 5 рабочих дней со дня получения проекта соглашения о предоставлении субсидии получатель субсидии направляет один экземпляр подписанного соглашения в администрацию.</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если получатель субсидии в течение 30 календарных дней со дня принятия решения о предоставлении субсидии не явился для подписания соглашения и (или) отказался от его подписания, такой получатель субсидии считается отказавшимся от предоставления субсидии.</w:t>
      </w:r>
    </w:p>
    <w:p w:rsidR="00C21FA5" w:rsidRDefault="00C21FA5" w:rsidP="00C21FA5">
      <w:pPr>
        <w:numPr>
          <w:ilvl w:val="0"/>
          <w:numId w:val="2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соглашение обязательно включаются: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размер, цели, условия и сроки предоставления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виды и значения показателей результативности предоставления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размер и порядок расчета размера субсидии с указанием информации, обосновывающей их размер (формулы расчета и порядок их применения, нормы затрат и иная информация исходя из целей предоставления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обязательства получателя субсидии по целевому использованию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формы и порядок предоставления отчетности о результатах выполнения получателем субсидии установленных условий и о достижении значений показателей результативности предоставления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порядок возврата субсидий в случае нарушения условий, установленных при их предоставлении;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7)   согласие получателя субсидии, а также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и органом муниципального финансового контроля за соблюдением условий и порядка предоставления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8)     запрет на приобретение получателями субсидии – юридическими лицами, а также иными юридическими лицами, получающими средства на основании договоров, заключенных с получателями субсидии, за счет полученных из бюджета Вышнедеревенского сельсовета Льговского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9)               ответственность за несоблюдение сторонами условий предоставления субсидии.</w:t>
      </w:r>
    </w:p>
    <w:p w:rsidR="00C21FA5" w:rsidRDefault="00C21FA5" w:rsidP="00C21FA5">
      <w:pPr>
        <w:numPr>
          <w:ilvl w:val="0"/>
          <w:numId w:val="2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Форма соглашения устанавливается постановлением Администрации.</w:t>
      </w:r>
    </w:p>
    <w:p w:rsidR="00C21FA5" w:rsidRDefault="00C21FA5" w:rsidP="00C21FA5">
      <w:pPr>
        <w:numPr>
          <w:ilvl w:val="0"/>
          <w:numId w:val="2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Изменения, вносимые в соглашение, осуществляются по соглашению сторон и оформляются в виде дополнительного соглашения.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C21FA5" w:rsidRDefault="00C21FA5" w:rsidP="00C21FA5">
      <w:pPr>
        <w:numPr>
          <w:ilvl w:val="0"/>
          <w:numId w:val="3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Расторжение соглашения возможно по соглашению сторон, а также по инициативе Администрации в случае: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ликвидации получателя субсидии – юридического лица, прекращения деятельности получателя субсидии – индивидуального предпринимателя;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нарушения получателем субсидии условий, целей и порядка предоставления субсидии, установленных настоящим Порядком;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      недостижения получателем субсидии установленных настоящим Порядком показателей результативности и (или) нарушением получателем субсидии требований, установленных в соглашении, а также выявления фактов предоставления получателем субсидии документов, содержащих недостоверную информацию.</w:t>
      </w:r>
    </w:p>
    <w:p w:rsidR="00C21FA5" w:rsidRDefault="00C21FA5" w:rsidP="00C21FA5">
      <w:pPr>
        <w:numPr>
          <w:ilvl w:val="0"/>
          <w:numId w:val="3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Целевые показатели предоставления субсидии, сроки и форма представления получателем субсидии отчетности о достижении установленных целевых показателей устанавливаются главным распорядителем в соглашении.</w:t>
      </w:r>
    </w:p>
    <w:p w:rsidR="00C21FA5" w:rsidRDefault="00C21FA5" w:rsidP="00C21FA5">
      <w:pPr>
        <w:numPr>
          <w:ilvl w:val="0"/>
          <w:numId w:val="3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Сумма субсидии перечисляется не позднее десятого рабочего дня после принятия Администрацией по результатам рассмотрения перечисленных в пунктах 12 – 14 настоящего Порядка документов участников отбора в срок, установленный абзацем первым пункта 24 настоящего Порядка, решения о предоставлении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C21FA5" w:rsidRDefault="00C21FA5" w:rsidP="00C21FA5">
      <w:pPr>
        <w:numPr>
          <w:ilvl w:val="0"/>
          <w:numId w:val="3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случае нарушения условий предоставления субсидий они подлежат возврату в бюджет Вышнедеревенского сельсовета Льговского района в порядке и сроки, предусмотренные пунктом 53 – 55 настоящего Порядка.</w:t>
      </w:r>
    </w:p>
    <w:p w:rsidR="00C21FA5" w:rsidRDefault="00C21FA5" w:rsidP="00C21FA5">
      <w:pPr>
        <w:numPr>
          <w:ilvl w:val="0"/>
          <w:numId w:val="3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Перераспределение между получателями субсидий невостребованных средств субсидии не производится. На сумму невостребованных средств уменьшаются бюджетные ассигнования на предоставление субсидий в текущем году.</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4. Требования к отчетности об использовании предоставленной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субсидии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numPr>
          <w:ilvl w:val="0"/>
          <w:numId w:val="3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Получатель субсидии представляет в Администрацию следующие отчеты:</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отчет о расходах получателя субсидии, источником финансового обеспечения которых является субсидия;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отчет о достижении значений результатов предоставления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отчет о реализации плана мероприятий по достижению результатов предоставления Субсидии (контрольных точек);</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итоговый отчет о реализации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ежеквартальный отчет о реализации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иные отчеты, предусмотренные соглашением.</w:t>
      </w:r>
    </w:p>
    <w:p w:rsidR="00C21FA5" w:rsidRDefault="00C21FA5" w:rsidP="00C21FA5">
      <w:pPr>
        <w:numPr>
          <w:ilvl w:val="0"/>
          <w:numId w:val="3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Отчет о расходах получателя субсидии, источником финансового обеспечения которых является субсидия, отчет о достижении значений результатов предоставления субсидии и отчет о реализации плана мероприятий по достижению результатов предоставления субсидии (контрольных точек) предоставляются в соответствии с формами, установленными Типовой формой соглашения о предоставления субсидии, утверждаемой соответствующим постановлением Администрации, ежеквартально до 15 числа месяца, следующего за отчетным кварталом.</w:t>
      </w:r>
    </w:p>
    <w:p w:rsidR="00C21FA5" w:rsidRDefault="00C21FA5" w:rsidP="00C21FA5">
      <w:pPr>
        <w:numPr>
          <w:ilvl w:val="0"/>
          <w:numId w:val="3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Итоговый отчет представляется в течение 10 рабочих дней после окончания срока реализации проекта, указанного в заявке на предоставлении субсидии, по форме согласно Приложению 5 к настоящему Порядку.</w:t>
      </w:r>
    </w:p>
    <w:p w:rsidR="00C21FA5" w:rsidRDefault="00C21FA5" w:rsidP="00C21FA5">
      <w:pPr>
        <w:numPr>
          <w:ilvl w:val="0"/>
          <w:numId w:val="34"/>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Ежеквартальные отчеты о реализации проекта представляются в срок до двадцатого числа месяца, следующего за отчетным кварталом, по форме согласно Приложению 6 к настоящему Порядку.</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5. Порядок осуществления контроля (мониторинга) за соблюдением условий и порядка предоставления субсидий и ответственность за их</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несоблюдение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numPr>
          <w:ilvl w:val="0"/>
          <w:numId w:val="35"/>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отношении получателей субсидий и лиц, указанных в пункте 5 статьи 78 Бюджетного кодекса Российской Федерации: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органом муниципального финансового контроля осуществляются проверки в соответствии со статьями 268.1 и 269.2 Бюджетного кодекса Российской Федерации.</w:t>
      </w:r>
    </w:p>
    <w:p w:rsidR="00C21FA5" w:rsidRDefault="00C21FA5" w:rsidP="00C21FA5">
      <w:pPr>
        <w:numPr>
          <w:ilvl w:val="0"/>
          <w:numId w:val="36"/>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целях осуществления контроля за целевым использованием субсидии Администрация вправе запрашивать, а получатель субсидии обязан представить первичные документы, подтверждающие фактические расходы по целевому использованию субсидии. Контроль целевого использования субсидии осуществляется Администрацией.</w:t>
      </w:r>
    </w:p>
    <w:p w:rsidR="00C21FA5" w:rsidRDefault="00C21FA5" w:rsidP="00C21FA5">
      <w:pPr>
        <w:numPr>
          <w:ilvl w:val="0"/>
          <w:numId w:val="36"/>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52.  Сумма субсидии, выделенная из бюджета муниципального образования получателю субсидии, носит целевой характер и не может быть использована на иные цели.</w:t>
      </w:r>
    </w:p>
    <w:p w:rsidR="00C21FA5" w:rsidRDefault="00C21FA5" w:rsidP="00C21FA5">
      <w:pPr>
        <w:numPr>
          <w:ilvl w:val="0"/>
          <w:numId w:val="3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случае нарушения получателем субсидии условий и порядка предоставления субсидий, выявленного по фактам проверок, проведенных Администрацией и органом муниципального финансового контроля, а также в случае недостижения значений результатов и показателей, указанных в пункте 41 настоящего Порядка, Администрация в течение 10 рабочих дней с даты выявления указанных фактов направляет получателю субсидии письменное требование о возврате субсидии в полном объеме.</w:t>
      </w:r>
    </w:p>
    <w:p w:rsidR="00C21FA5" w:rsidRDefault="00C21FA5" w:rsidP="00C21FA5">
      <w:pPr>
        <w:numPr>
          <w:ilvl w:val="0"/>
          <w:numId w:val="3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Вышнедеревенского сельсовета Льговского района в полном объеме по платежным реквизитам, указанным в уведомлении, или направляет в адрес Администрации ответ с мотивированным отказом от возврата субсидии.</w:t>
      </w:r>
    </w:p>
    <w:p w:rsidR="00C21FA5" w:rsidRDefault="00C21FA5" w:rsidP="00C21FA5">
      <w:pPr>
        <w:numPr>
          <w:ilvl w:val="0"/>
          <w:numId w:val="37"/>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1</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Общие сведения Наименование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участие в конкурсном отборе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lastRenderedPageBreak/>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организации (в соответствии с уставом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организации)</w:t>
      </w:r>
      <w:r>
        <w:rPr>
          <w:rFonts w:ascii="Tahoma" w:hAnsi="Tahoma" w:cs="Tahoma"/>
          <w:color w:val="000000"/>
          <w:sz w:val="15"/>
          <w:szCs w:val="15"/>
          <w:u w:val="single"/>
        </w:rPr>
        <w:t>                                                                                                                                    </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 (при наличии) руководителя организации</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Номер телефона (факса) с указанием кода населённого пункта</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электронной почты (при наличии)</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Краткое описание мероприятий проекта</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 субсидии</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Руководитель организации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(расшифровка подписи)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Справочная информация об организации: Адрес места нахождения организации</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                                                                                                                                                        </w:t>
      </w:r>
      <w:r>
        <w:rPr>
          <w:rFonts w:ascii="Tahoma" w:hAnsi="Tahoma" w:cs="Tahoma"/>
          <w:color w:val="000000"/>
          <w:sz w:val="15"/>
          <w:szCs w:val="15"/>
        </w:rPr>
        <w:t>_</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 (при наличии) бухгалтера организации</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Банковские реквизиты организации: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ОГРН</w:t>
      </w:r>
      <w:r>
        <w:rPr>
          <w:rFonts w:ascii="Tahoma" w:hAnsi="Tahoma" w:cs="Tahoma"/>
          <w:color w:val="000000"/>
          <w:sz w:val="15"/>
          <w:szCs w:val="15"/>
          <w:u w:val="single"/>
        </w:rPr>
        <w:t>                                                                                                                                                  </w:t>
      </w:r>
      <w:r>
        <w:rPr>
          <w:rFonts w:ascii="Tahoma" w:hAnsi="Tahoma" w:cs="Tahoma"/>
          <w:color w:val="000000"/>
          <w:sz w:val="15"/>
          <w:szCs w:val="15"/>
        </w:rPr>
        <w:t>ИНН</w:t>
      </w:r>
      <w:r>
        <w:rPr>
          <w:rFonts w:ascii="Tahoma" w:hAnsi="Tahoma" w:cs="Tahoma"/>
          <w:color w:val="000000"/>
          <w:sz w:val="15"/>
          <w:szCs w:val="15"/>
          <w:u w:val="single"/>
        </w:rPr>
        <w:t>                                                                                                                                                                </w:t>
      </w:r>
      <w:r>
        <w:rPr>
          <w:rFonts w:ascii="Tahoma" w:hAnsi="Tahoma" w:cs="Tahoma"/>
          <w:color w:val="000000"/>
          <w:sz w:val="15"/>
          <w:szCs w:val="15"/>
        </w:rPr>
        <w:t>КПП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Расчётный счёт </w:t>
      </w:r>
      <w:r>
        <w:rPr>
          <w:rFonts w:ascii="Tahoma" w:hAnsi="Tahoma" w:cs="Tahoma"/>
          <w:color w:val="000000"/>
          <w:sz w:val="15"/>
          <w:szCs w:val="15"/>
          <w:u w:val="single"/>
        </w:rPr>
        <w:t>                                                                                                                                 </w:t>
      </w:r>
      <w:r>
        <w:rPr>
          <w:rFonts w:ascii="Tahoma" w:hAnsi="Tahoma" w:cs="Tahoma"/>
          <w:color w:val="000000"/>
          <w:sz w:val="15"/>
          <w:szCs w:val="15"/>
        </w:rPr>
        <w:t> Банк получателя</w:t>
      </w:r>
      <w:r>
        <w:rPr>
          <w:rFonts w:ascii="Tahoma" w:hAnsi="Tahoma" w:cs="Tahoma"/>
          <w:color w:val="000000"/>
          <w:sz w:val="15"/>
          <w:szCs w:val="15"/>
          <w:u w:val="single"/>
        </w:rPr>
        <w:t>                                                                                                                                        </w:t>
      </w:r>
      <w:r>
        <w:rPr>
          <w:rFonts w:ascii="Tahoma" w:hAnsi="Tahoma" w:cs="Tahoma"/>
          <w:color w:val="000000"/>
          <w:sz w:val="15"/>
          <w:szCs w:val="15"/>
        </w:rPr>
        <w:t>                                                                            Корреспондентский счёт </w:t>
      </w:r>
      <w:r>
        <w:rPr>
          <w:rFonts w:ascii="Tahoma" w:hAnsi="Tahoma" w:cs="Tahoma"/>
          <w:color w:val="000000"/>
          <w:sz w:val="15"/>
          <w:szCs w:val="15"/>
          <w:u w:val="single"/>
        </w:rPr>
        <w:t>                                                                                                                 </w:t>
      </w:r>
      <w:r>
        <w:rPr>
          <w:rFonts w:ascii="Tahoma" w:hAnsi="Tahoma" w:cs="Tahoma"/>
          <w:color w:val="000000"/>
          <w:sz w:val="15"/>
          <w:szCs w:val="15"/>
        </w:rPr>
        <w:t> БИК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2</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участие в конкурсном отборе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Общие сведения Наименование проекта</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Фамилия, имя, отчество (при наличии) участника отбора</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Номер телефона (факса) с указанием кода населённого пункта</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электронной почты (при наличии)</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Краткое описание мероприятий проекта</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Размер субсидии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                                                                                                                                                        </w:t>
      </w:r>
      <w:r>
        <w:rPr>
          <w:rFonts w:ascii="Tahoma" w:hAnsi="Tahoma" w:cs="Tahoma"/>
          <w:color w:val="000000"/>
          <w:sz w:val="15"/>
          <w:szCs w:val="15"/>
        </w:rPr>
        <w:t>_</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Заявитель</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(расшифровка подписи)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Адрес места жительства</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Банковские реквизиты организации: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ИНН</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Расчётный счёт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Банк</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получателя</w:t>
      </w:r>
      <w:r>
        <w:rPr>
          <w:rFonts w:ascii="Tahoma" w:hAnsi="Tahoma" w:cs="Tahoma"/>
          <w:color w:val="000000"/>
          <w:sz w:val="15"/>
          <w:szCs w:val="15"/>
          <w:u w:val="single"/>
        </w:rPr>
        <w:t>                                                                                                                                         </w:t>
      </w:r>
      <w:r>
        <w:rPr>
          <w:rFonts w:ascii="Tahoma" w:hAnsi="Tahoma" w:cs="Tahoma"/>
          <w:color w:val="000000"/>
          <w:sz w:val="15"/>
          <w:szCs w:val="15"/>
        </w:rPr>
        <w:t>Корреспондентский счёт </w:t>
      </w:r>
      <w:r>
        <w:rPr>
          <w:rFonts w:ascii="Tahoma" w:hAnsi="Tahoma" w:cs="Tahoma"/>
          <w:color w:val="000000"/>
          <w:sz w:val="15"/>
          <w:szCs w:val="15"/>
          <w:u w:val="single"/>
        </w:rPr>
        <w:t>                                                                                                                 </w:t>
      </w:r>
      <w:r>
        <w:rPr>
          <w:rFonts w:ascii="Tahoma" w:hAnsi="Tahoma" w:cs="Tahoma"/>
          <w:color w:val="000000"/>
          <w:sz w:val="15"/>
          <w:szCs w:val="15"/>
        </w:rPr>
        <w:t> БИК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3</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Форма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Сведения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 получателе субсидий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1"/>
        <w:gridCol w:w="5803"/>
        <w:gridCol w:w="2581"/>
      </w:tblGrid>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1.</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Полное наименование получателя субсидии</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2.</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Фамилия, имя, отчество (последнее при наличии)                                                      индивидуального предпринимателя, должность и фамилия, имя, отчество (последнее при наличии) руководителя юридического лица</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3.</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Учредитель (и) юридического лица (наименование и доля участия каждого из них в уставном капитале – для юридических лиц)</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4.</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Основной вид деятельности (ОКВЭД)</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5.</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Регистрационные данные:</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lastRenderedPageBreak/>
              <w:t> </w:t>
            </w:r>
          </w:p>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5.1.</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5.2.</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Дата, место регистрации юридического лица, регистрация физического лица в качестве                                                      индивидуального предпринимателя</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6.</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Юридический адрес</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7.</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Фактический адрес</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8.</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Банковские реквизиты</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9.</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Система налогообложения</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10.</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Наличие патентов, лицензий, сертификатов</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11.</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Количество созданных (сохраненных) рабочих мест в случае получения муниципальной поддержки</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12.</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Дополнительная информация, которую Вы хотели бы сообщить</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13.</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Фамилия,      имя,     отчество      (последнее       при наличии) контактного лица</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14.</w:t>
            </w:r>
          </w:p>
        </w:tc>
        <w:tc>
          <w:tcPr>
            <w:tcW w:w="5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Контактные          телефоны,           факс,         адрес электронной почты</w:t>
            </w:r>
          </w:p>
        </w:tc>
        <w:tc>
          <w:tcPr>
            <w:tcW w:w="25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Руководитель (индивидуальный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предприниматель) </w:t>
      </w:r>
      <w:r>
        <w:rPr>
          <w:rFonts w:ascii="Tahoma" w:hAnsi="Tahoma" w:cs="Tahoma"/>
          <w:color w:val="000000"/>
          <w:sz w:val="15"/>
          <w:szCs w:val="15"/>
          <w:u w:val="single"/>
        </w:rPr>
        <w:t>                                  </w:t>
      </w:r>
      <w:r>
        <w:rPr>
          <w:rFonts w:ascii="Tahoma" w:hAnsi="Tahoma" w:cs="Tahoma"/>
          <w:color w:val="000000"/>
          <w:sz w:val="15"/>
          <w:szCs w:val="15"/>
        </w:rPr>
        <w:t>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(Ф.И.О.)</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 МП</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4</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Форма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СПРАВКА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pPr w:leftFromText="45" w:rightFromText="45" w:vertAnchor="text"/>
        <w:tblW w:w="0" w:type="auto"/>
        <w:tblCellSpacing w:w="0" w:type="dxa"/>
        <w:tblCellMar>
          <w:left w:w="0" w:type="dxa"/>
          <w:right w:w="0" w:type="dxa"/>
        </w:tblCellMar>
        <w:tblLook w:val="04A0"/>
      </w:tblPr>
      <w:tblGrid>
        <w:gridCol w:w="2400"/>
        <w:gridCol w:w="158"/>
      </w:tblGrid>
      <w:tr w:rsidR="00C21FA5" w:rsidTr="00C21FA5">
        <w:trPr>
          <w:gridAfter w:val="1"/>
          <w:tblCellSpacing w:w="0" w:type="dxa"/>
        </w:trPr>
        <w:tc>
          <w:tcPr>
            <w:tcW w:w="24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субъекта)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 состоянию на «</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года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28"/>
        <w:gridCol w:w="2547"/>
      </w:tblGrid>
      <w:tr w:rsidR="00C21FA5" w:rsidTr="00C21FA5">
        <w:trPr>
          <w:tblCellSpacing w:w="0" w:type="dxa"/>
        </w:trPr>
        <w:tc>
          <w:tcPr>
            <w:tcW w:w="7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Выручка от реализации товаров (работ, услуг) без учета налога на добавленную стоимость за предшествующий календарный год (иной отчетный период) (тыс. рублей)</w:t>
            </w:r>
          </w:p>
        </w:tc>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7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Среднесписочная численность работников за предшествующий календарный год (иной отчетный период) (человек)</w:t>
            </w:r>
          </w:p>
        </w:tc>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68"/>
        <w:gridCol w:w="2507"/>
      </w:tblGrid>
      <w:tr w:rsidR="00C21FA5" w:rsidTr="00C21FA5">
        <w:trPr>
          <w:tblCellSpacing w:w="0" w:type="dxa"/>
        </w:trPr>
        <w:tc>
          <w:tcPr>
            <w:tcW w:w="7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Размер среднемесячной заработной платы на одного работника за предшествующий календарный год (тыс. рублей)</w:t>
            </w:r>
          </w:p>
        </w:tc>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7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Состав учредителей и их доля в уставном капитале:</w:t>
            </w:r>
          </w:p>
          <w:p w:rsidR="00C21FA5" w:rsidRDefault="00C21FA5">
            <w:pPr>
              <w:pStyle w:val="a4"/>
              <w:spacing w:before="0" w:beforeAutospacing="0" w:after="0" w:afterAutospacing="0"/>
              <w:jc w:val="both"/>
              <w:rPr>
                <w:sz w:val="15"/>
                <w:szCs w:val="15"/>
              </w:rPr>
            </w:pPr>
            <w:r>
              <w:rPr>
                <w:sz w:val="15"/>
                <w:szCs w:val="15"/>
              </w:rPr>
              <w:t>-</w:t>
            </w:r>
            <w:r>
              <w:rPr>
                <w:sz w:val="15"/>
                <w:szCs w:val="15"/>
                <w:u w:val="single"/>
              </w:rPr>
              <w:t>                                                                                       </w:t>
            </w:r>
            <w:r>
              <w:rPr>
                <w:sz w:val="15"/>
                <w:szCs w:val="15"/>
              </w:rPr>
              <w:t>%</w:t>
            </w:r>
          </w:p>
          <w:p w:rsidR="00C21FA5" w:rsidRDefault="00C21FA5">
            <w:pPr>
              <w:pStyle w:val="a4"/>
              <w:spacing w:before="0" w:beforeAutospacing="0" w:after="0" w:afterAutospacing="0"/>
              <w:jc w:val="both"/>
              <w:rPr>
                <w:sz w:val="15"/>
                <w:szCs w:val="15"/>
              </w:rPr>
            </w:pPr>
            <w:r>
              <w:rPr>
                <w:sz w:val="15"/>
                <w:szCs w:val="15"/>
              </w:rPr>
              <w:t>-</w:t>
            </w:r>
            <w:r>
              <w:rPr>
                <w:sz w:val="15"/>
                <w:szCs w:val="15"/>
                <w:u w:val="single"/>
              </w:rPr>
              <w:t>                                                                                       </w:t>
            </w:r>
            <w:r>
              <w:rPr>
                <w:sz w:val="15"/>
                <w:szCs w:val="15"/>
              </w:rPr>
              <w:t>%</w:t>
            </w:r>
          </w:p>
          <w:p w:rsidR="00C21FA5" w:rsidRDefault="00C21FA5">
            <w:pPr>
              <w:pStyle w:val="a4"/>
              <w:spacing w:before="0" w:beforeAutospacing="0" w:after="0" w:afterAutospacing="0"/>
              <w:jc w:val="both"/>
              <w:rPr>
                <w:sz w:val="15"/>
                <w:szCs w:val="15"/>
              </w:rPr>
            </w:pPr>
            <w:r>
              <w:rPr>
                <w:sz w:val="15"/>
                <w:szCs w:val="15"/>
              </w:rPr>
              <w:t>-</w:t>
            </w:r>
            <w:r>
              <w:rPr>
                <w:sz w:val="15"/>
                <w:szCs w:val="15"/>
                <w:u w:val="single"/>
              </w:rPr>
              <w:t>                                                                                       </w:t>
            </w:r>
            <w:r>
              <w:rPr>
                <w:sz w:val="15"/>
                <w:szCs w:val="15"/>
              </w:rPr>
              <w:t>%</w:t>
            </w:r>
          </w:p>
        </w:tc>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7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xml:space="preserve">Количество реализованных профилактических мероприятий в сфере противодействия коррупции за предшествующий календарный год (ед.). (Указывается по собственному желанию субъекта в случае, если такие мероприятия были реализованы в течение календарного года, предшествующего подаче </w:t>
            </w:r>
            <w:r>
              <w:rPr>
                <w:sz w:val="15"/>
                <w:szCs w:val="15"/>
              </w:rPr>
              <w:lastRenderedPageBreak/>
              <w:t>документов)</w:t>
            </w:r>
          </w:p>
        </w:tc>
        <w:tc>
          <w:tcPr>
            <w:tcW w:w="26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lastRenderedPageBreak/>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Задолженности перед работниками по выплате заработной платы нет.</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Руководитель (индивидуальный</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предприниматель)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(подпись)                               (Ф.И.О.)</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5</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Итоговый отчет о целевом использовании субсидии</w:t>
      </w:r>
    </w:p>
    <w:tbl>
      <w:tblPr>
        <w:tblpPr w:leftFromText="45" w:rightFromText="45" w:vertAnchor="text"/>
        <w:tblW w:w="0" w:type="auto"/>
        <w:tblCellSpacing w:w="0" w:type="dxa"/>
        <w:tblCellMar>
          <w:left w:w="0" w:type="dxa"/>
          <w:right w:w="0" w:type="dxa"/>
        </w:tblCellMar>
        <w:tblLook w:val="04A0"/>
      </w:tblPr>
      <w:tblGrid>
        <w:gridCol w:w="3345"/>
        <w:gridCol w:w="158"/>
      </w:tblGrid>
      <w:tr w:rsidR="00C21FA5" w:rsidTr="00C21FA5">
        <w:trPr>
          <w:gridAfter w:val="1"/>
          <w:tblCellSpacing w:w="0" w:type="dxa"/>
        </w:trPr>
        <w:tc>
          <w:tcPr>
            <w:tcW w:w="3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(полное наименование организации или ФИО физического лица)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реализацию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территории муниципального образования «Вышнедеревенский сельсовет» Льговского района Курской области в соответствии с соглашением от</w:t>
      </w:r>
      <w:r>
        <w:rPr>
          <w:rFonts w:ascii="Tahoma" w:hAnsi="Tahoma" w:cs="Tahoma"/>
          <w:color w:val="000000"/>
          <w:sz w:val="15"/>
          <w:szCs w:val="15"/>
          <w:u w:val="single"/>
        </w:rPr>
        <w:t>     </w:t>
      </w:r>
      <w:r>
        <w:rPr>
          <w:rFonts w:ascii="Tahoma" w:hAnsi="Tahoma" w:cs="Tahoma"/>
          <w:color w:val="000000"/>
          <w:sz w:val="15"/>
          <w:szCs w:val="15"/>
        </w:rPr>
        <w:t>№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За 20</w:t>
      </w:r>
      <w:r>
        <w:rPr>
          <w:rFonts w:ascii="Tahoma" w:hAnsi="Tahoma" w:cs="Tahoma"/>
          <w:color w:val="000000"/>
          <w:sz w:val="15"/>
          <w:szCs w:val="15"/>
          <w:u w:val="single"/>
        </w:rPr>
        <w:t>       </w:t>
      </w:r>
      <w:r>
        <w:rPr>
          <w:rFonts w:ascii="Tahoma" w:hAnsi="Tahoma" w:cs="Tahoma"/>
          <w:color w:val="000000"/>
          <w:sz w:val="15"/>
          <w:szCs w:val="15"/>
        </w:rPr>
        <w:t>год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организации)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получены денежные средства в сумме</w:t>
      </w:r>
      <w:r>
        <w:rPr>
          <w:rFonts w:ascii="Tahoma" w:hAnsi="Tahoma" w:cs="Tahoma"/>
          <w:color w:val="000000"/>
          <w:sz w:val="15"/>
          <w:szCs w:val="15"/>
          <w:u w:val="single"/>
        </w:rPr>
        <w:t>                                  </w:t>
      </w:r>
      <w:r>
        <w:rPr>
          <w:rFonts w:ascii="Tahoma" w:hAnsi="Tahoma" w:cs="Tahoma"/>
          <w:color w:val="000000"/>
          <w:sz w:val="15"/>
          <w:szCs w:val="15"/>
        </w:rPr>
        <w:t>руб.</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Денежные средства были использованы на следующие мероприятия: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
        <w:gridCol w:w="3475"/>
        <w:gridCol w:w="2716"/>
        <w:gridCol w:w="2671"/>
      </w:tblGrid>
      <w:tr w:rsidR="00C21FA5" w:rsidTr="00C21FA5">
        <w:trPr>
          <w:tblCellSpacing w:w="0" w:type="dxa"/>
        </w:trPr>
        <w:tc>
          <w:tcPr>
            <w:tcW w:w="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п/п</w:t>
            </w:r>
          </w:p>
        </w:tc>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Наименование мероприятия</w:t>
            </w:r>
          </w:p>
        </w:tc>
        <w:tc>
          <w:tcPr>
            <w:tcW w:w="27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Дата проведения мероприятия</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Количество участников мероприятия</w:t>
            </w:r>
          </w:p>
        </w:tc>
      </w:tr>
      <w:tr w:rsidR="00C21FA5" w:rsidTr="00C21FA5">
        <w:trPr>
          <w:tblCellSpacing w:w="0" w:type="dxa"/>
        </w:trPr>
        <w:tc>
          <w:tcPr>
            <w:tcW w:w="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1.</w:t>
            </w:r>
          </w:p>
        </w:tc>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27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2.</w:t>
            </w:r>
          </w:p>
        </w:tc>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27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w:t>
            </w:r>
          </w:p>
        </w:tc>
        <w:tc>
          <w:tcPr>
            <w:tcW w:w="34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27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Перечень расходов на мероприятие:</w:t>
      </w:r>
    </w:p>
    <w:tbl>
      <w:tblPr>
        <w:tblpPr w:leftFromText="45" w:rightFromText="45" w:vertAnchor="text"/>
        <w:tblW w:w="0" w:type="auto"/>
        <w:tblCellSpacing w:w="0" w:type="dxa"/>
        <w:tblCellMar>
          <w:left w:w="0" w:type="dxa"/>
          <w:right w:w="0" w:type="dxa"/>
        </w:tblCellMar>
        <w:tblLook w:val="04A0"/>
      </w:tblPr>
      <w:tblGrid>
        <w:gridCol w:w="1680"/>
        <w:gridCol w:w="158"/>
      </w:tblGrid>
      <w:tr w:rsidR="00C21FA5" w:rsidTr="00C21FA5">
        <w:trPr>
          <w:gridAfter w:val="1"/>
          <w:tblCellSpacing w:w="0" w:type="dxa"/>
        </w:trPr>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мероприятия)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13"/>
        <w:gridCol w:w="3556"/>
        <w:gridCol w:w="3125"/>
        <w:gridCol w:w="2181"/>
      </w:tblGrid>
      <w:tr w:rsidR="00C21FA5" w:rsidTr="00C21FA5">
        <w:trPr>
          <w:tblCellSpacing w:w="0" w:type="dxa"/>
        </w:trPr>
        <w:tc>
          <w:tcPr>
            <w:tcW w:w="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 п/п</w:t>
            </w:r>
          </w:p>
        </w:tc>
        <w:tc>
          <w:tcPr>
            <w:tcW w:w="3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Наименование товаров, работ, услуг</w:t>
            </w:r>
          </w:p>
        </w:tc>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Документ (номер, дата), подтверждающий целевое и эффективное использование</w:t>
            </w:r>
          </w:p>
          <w:p w:rsidR="00C21FA5" w:rsidRDefault="00C21FA5">
            <w:pPr>
              <w:pStyle w:val="a4"/>
              <w:spacing w:before="0" w:beforeAutospacing="0" w:after="0" w:afterAutospacing="0"/>
              <w:jc w:val="both"/>
              <w:rPr>
                <w:sz w:val="15"/>
                <w:szCs w:val="15"/>
              </w:rPr>
            </w:pPr>
            <w:r>
              <w:rPr>
                <w:sz w:val="15"/>
                <w:szCs w:val="15"/>
              </w:rPr>
              <w:t>денежных средств</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p w:rsidR="00C21FA5" w:rsidRDefault="00C21FA5">
            <w:pPr>
              <w:pStyle w:val="a4"/>
              <w:spacing w:before="0" w:beforeAutospacing="0" w:after="0" w:afterAutospacing="0"/>
              <w:jc w:val="both"/>
              <w:rPr>
                <w:sz w:val="15"/>
                <w:szCs w:val="15"/>
              </w:rPr>
            </w:pPr>
            <w:r>
              <w:rPr>
                <w:sz w:val="15"/>
                <w:szCs w:val="15"/>
              </w:rPr>
              <w:t>Сумма (руб.)</w:t>
            </w:r>
          </w:p>
        </w:tc>
      </w:tr>
      <w:tr w:rsidR="00C21FA5" w:rsidTr="00C21FA5">
        <w:trPr>
          <w:tblCellSpacing w:w="0" w:type="dxa"/>
        </w:trPr>
        <w:tc>
          <w:tcPr>
            <w:tcW w:w="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1.</w:t>
            </w:r>
          </w:p>
        </w:tc>
        <w:tc>
          <w:tcPr>
            <w:tcW w:w="3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6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w:t>
            </w:r>
          </w:p>
        </w:tc>
        <w:tc>
          <w:tcPr>
            <w:tcW w:w="3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3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21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numPr>
          <w:ilvl w:val="0"/>
          <w:numId w:val="38"/>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Остаток    денежных     средств     на     конец     отчетного     периода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 руб.</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Первичные документы, подтверждающие фактические расходы по целевому и эффективному использованию средств бюджета Вышнедеревенского сельсовета Льговского района Курской области в соответствии с соглашением от</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u w:val="single"/>
        </w:rPr>
        <w:t>                                              </w:t>
      </w:r>
      <w:r>
        <w:rPr>
          <w:rFonts w:ascii="Tahoma" w:hAnsi="Tahoma" w:cs="Tahoma"/>
          <w:color w:val="000000"/>
          <w:sz w:val="15"/>
          <w:szCs w:val="15"/>
        </w:rPr>
        <w:t> №</w:t>
      </w:r>
      <w:r>
        <w:rPr>
          <w:rFonts w:ascii="Tahoma" w:hAnsi="Tahoma" w:cs="Tahoma"/>
          <w:color w:val="000000"/>
          <w:sz w:val="15"/>
          <w:szCs w:val="15"/>
          <w:u w:val="single"/>
        </w:rPr>
        <w:t>                        </w:t>
      </w:r>
      <w:r>
        <w:rPr>
          <w:rFonts w:ascii="Tahoma" w:hAnsi="Tahoma" w:cs="Tahoma"/>
          <w:color w:val="000000"/>
          <w:sz w:val="15"/>
          <w:szCs w:val="15"/>
        </w:rPr>
        <w:t>, находятся на хранении у получателя субсидии и в случае необходимости незамедлительно представляются контролирующим органам.</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Приложения к отчету:</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numPr>
          <w:ilvl w:val="0"/>
          <w:numId w:val="3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Копии договоров с третьими лицами (поставщиками, подрядчиками, исполнителями).</w:t>
      </w:r>
    </w:p>
    <w:p w:rsidR="00C21FA5" w:rsidRDefault="00C21FA5" w:rsidP="00C21FA5">
      <w:pPr>
        <w:numPr>
          <w:ilvl w:val="0"/>
          <w:numId w:val="3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C21FA5" w:rsidRDefault="00C21FA5" w:rsidP="00C21FA5">
      <w:pPr>
        <w:numPr>
          <w:ilvl w:val="0"/>
          <w:numId w:val="39"/>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Подтверждаем, что все указанные в данном отчете сведения нами проверены и являются верными.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составления отчета «</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6855"/>
        <w:gridCol w:w="1635"/>
      </w:tblGrid>
      <w:tr w:rsidR="00C21FA5" w:rsidTr="00C21FA5">
        <w:trPr>
          <w:tblCellSpacing w:w="0" w:type="dxa"/>
        </w:trPr>
        <w:tc>
          <w:tcPr>
            <w:tcW w:w="6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Руководитель проекта /</w:t>
            </w:r>
          </w:p>
          <w:p w:rsidR="00C21FA5" w:rsidRDefault="00C21FA5">
            <w:pPr>
              <w:pStyle w:val="a4"/>
              <w:spacing w:before="0" w:beforeAutospacing="0" w:after="0" w:afterAutospacing="0"/>
              <w:jc w:val="both"/>
              <w:rPr>
                <w:sz w:val="15"/>
                <w:szCs w:val="15"/>
              </w:rPr>
            </w:pPr>
            <w:r>
              <w:rPr>
                <w:sz w:val="15"/>
                <w:szCs w:val="15"/>
              </w:rPr>
              <w:t>ФИО гражданина                     </w:t>
            </w:r>
            <w:r>
              <w:rPr>
                <w:sz w:val="15"/>
                <w:szCs w:val="15"/>
                <w:u w:val="single"/>
              </w:rPr>
              <w:t>                                             </w:t>
            </w:r>
            <w:r>
              <w:rPr>
                <w:sz w:val="15"/>
                <w:szCs w:val="15"/>
              </w:rPr>
              <w:t>    </w:t>
            </w:r>
            <w:r>
              <w:rPr>
                <w:sz w:val="15"/>
                <w:szCs w:val="15"/>
                <w:u w:val="single"/>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6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подпись</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Ф.И.О.</w:t>
            </w:r>
          </w:p>
        </w:tc>
      </w:tr>
      <w:tr w:rsidR="00C21FA5" w:rsidTr="00C21FA5">
        <w:trPr>
          <w:tblCellSpacing w:w="0" w:type="dxa"/>
        </w:trPr>
        <w:tc>
          <w:tcPr>
            <w:tcW w:w="6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Бухгалтер проекта (если получателем гранта</w:t>
            </w:r>
          </w:p>
          <w:p w:rsidR="00C21FA5" w:rsidRDefault="00C21FA5">
            <w:pPr>
              <w:pStyle w:val="a4"/>
              <w:spacing w:before="0" w:beforeAutospacing="0" w:after="0" w:afterAutospacing="0"/>
              <w:jc w:val="both"/>
              <w:rPr>
                <w:sz w:val="15"/>
                <w:szCs w:val="15"/>
              </w:rPr>
            </w:pPr>
            <w:r>
              <w:rPr>
                <w:sz w:val="15"/>
                <w:szCs w:val="15"/>
              </w:rPr>
              <w:t>является не физ. лицо)              </w:t>
            </w:r>
            <w:r>
              <w:rPr>
                <w:sz w:val="15"/>
                <w:szCs w:val="15"/>
                <w:u w:val="single"/>
              </w:rPr>
              <w:t>                                             </w:t>
            </w:r>
            <w:r>
              <w:rPr>
                <w:sz w:val="15"/>
                <w:szCs w:val="15"/>
              </w:rPr>
              <w:t>    </w:t>
            </w:r>
            <w:r>
              <w:rPr>
                <w:sz w:val="15"/>
                <w:szCs w:val="15"/>
                <w:u w:val="single"/>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6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подпись</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Ф.И.О.</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Приложение 6</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к Порядку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Вышнедеревенского сельсовета Льговского района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Ежеквартальный отчет о реализации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проекта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Получатель субсидии: </w:t>
      </w:r>
      <w:r>
        <w:rPr>
          <w:rFonts w:ascii="Tahoma" w:hAnsi="Tahoma" w:cs="Tahoma"/>
          <w:color w:val="000000"/>
          <w:sz w:val="15"/>
          <w:szCs w:val="15"/>
          <w:u w:val="single"/>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(наименование, организации или ФИО физического лица)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Сумма предоставленной субсидии</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 руб. Дата предоставления субсидии «_</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Информация о реализации проекта за период с «</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 по</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«_</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numPr>
          <w:ilvl w:val="0"/>
          <w:numId w:val="40"/>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Мероприятия и работы, выполненные в рамках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3"/>
        <w:gridCol w:w="2086"/>
        <w:gridCol w:w="1734"/>
        <w:gridCol w:w="1781"/>
        <w:gridCol w:w="1738"/>
        <w:gridCol w:w="1603"/>
      </w:tblGrid>
      <w:tr w:rsidR="00C21FA5" w:rsidTr="00C21FA5">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sz w:val="15"/>
                <w:szCs w:val="15"/>
              </w:rPr>
              <w:t>№ п/п</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sz w:val="15"/>
                <w:szCs w:val="15"/>
              </w:rPr>
              <w:t>Название и описание выполняемых по проекту работ или проводимых мероприятий</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sz w:val="15"/>
                <w:szCs w:val="15"/>
              </w:rPr>
              <w:t>Задачи проекта, решенные в ходе выполнения работ или проведения мероприятий</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sz w:val="15"/>
                <w:szCs w:val="15"/>
              </w:rPr>
              <w:t>Ф.И.О. лиц, ответственных за данные работы или мероприятия (заполняется кроме физических лиц)</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Количество лиц, участвовавших в выполнении работ или проведении мероприятий (заполняется кроме физических</w:t>
            </w:r>
          </w:p>
          <w:p w:rsidR="00C21FA5" w:rsidRDefault="00C21FA5">
            <w:pPr>
              <w:pStyle w:val="a4"/>
              <w:spacing w:before="0" w:beforeAutospacing="0" w:after="0" w:afterAutospacing="0"/>
              <w:jc w:val="both"/>
              <w:rPr>
                <w:sz w:val="15"/>
                <w:szCs w:val="15"/>
              </w:rPr>
            </w:pPr>
            <w:r>
              <w:rPr>
                <w:sz w:val="15"/>
                <w:szCs w:val="15"/>
              </w:rPr>
              <w:t>лиц)</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rStyle w:val="a6"/>
                <w:sz w:val="15"/>
                <w:szCs w:val="15"/>
              </w:rPr>
              <w:t> </w:t>
            </w:r>
          </w:p>
          <w:p w:rsidR="00C21FA5" w:rsidRDefault="00C21FA5">
            <w:pPr>
              <w:pStyle w:val="a4"/>
              <w:spacing w:before="0" w:beforeAutospacing="0" w:after="0" w:afterAutospacing="0"/>
              <w:jc w:val="both"/>
              <w:rPr>
                <w:sz w:val="15"/>
                <w:szCs w:val="15"/>
              </w:rPr>
            </w:pPr>
            <w:r>
              <w:rPr>
                <w:sz w:val="15"/>
                <w:szCs w:val="15"/>
              </w:rPr>
              <w:t>Дата выполнения работ или проведения мероприятий</w:t>
            </w:r>
          </w:p>
        </w:tc>
      </w:tr>
      <w:tr w:rsidR="00C21FA5" w:rsidTr="00C21FA5">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1.</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2.</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w:t>
            </w:r>
          </w:p>
        </w:tc>
        <w:tc>
          <w:tcPr>
            <w:tcW w:w="21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c>
          <w:tcPr>
            <w:tcW w:w="16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C21FA5" w:rsidRDefault="00C21FA5" w:rsidP="00C21FA5">
      <w:pPr>
        <w:numPr>
          <w:ilvl w:val="0"/>
          <w:numId w:val="4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Анализ результатов реализации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2.1.   Оцените, в какой мере удалось реализовать рабочий план проекта. Укажите, что из запланированного, сделать не удалось и по какой причине.</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Сообщите, достаточно ли было для реализации проекта запланированных ресурсов (времени, материалов и т. п.).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2.1.1. Анализ эффективности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Сообщите,        каким      образом,       по      Вашему       мнению,       можно       повысить эффективность подобных проектов в будущем.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2.2.            Анализ достижения целей проекта.</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Оцените, были ли достигнуты цели проекта.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Сообщите, какие изменения произошли в результате реализации проекта.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2.3.     Выводы.</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Сообщите, какие выводы можно сделать из оценки хода реализации и итогов проекта.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C21FA5" w:rsidRDefault="00C21FA5" w:rsidP="00C21FA5">
      <w:pPr>
        <w:numPr>
          <w:ilvl w:val="0"/>
          <w:numId w:val="4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Освещение деятельности по проекту</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В данном разделе следует поместить отзывы главы Вышнедеревенского сельсовета Льговского района Курской области о результатах реализации проекта на территории муниципального образования «Вышнедеревенский сельсовет» Льговского района Курской области,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C21FA5" w:rsidRDefault="00C21FA5" w:rsidP="00C21FA5">
      <w:pPr>
        <w:numPr>
          <w:ilvl w:val="0"/>
          <w:numId w:val="43"/>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Приложения</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Приведите перечень приложений к настоящему отчету с указанием количества листов каждого из приложений.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К настоящему отчету необходимо приложить по одному экземпляру всех материалов, изданных, изготовленных или распространенных в ходе реализации проекта (при необходимости).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Подтверждаем, что все указанные в данном отчете сведения нами проверены и являются верными.</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Дата составления отчета «</w:t>
      </w:r>
      <w:r>
        <w:rPr>
          <w:rFonts w:ascii="Tahoma" w:hAnsi="Tahoma" w:cs="Tahoma"/>
          <w:color w:val="000000"/>
          <w:sz w:val="15"/>
          <w:szCs w:val="15"/>
          <w:u w:val="single"/>
        </w:rPr>
        <w:t>                      </w:t>
      </w:r>
      <w:r>
        <w:rPr>
          <w:rFonts w:ascii="Tahoma" w:hAnsi="Tahoma" w:cs="Tahoma"/>
          <w:color w:val="000000"/>
          <w:sz w:val="15"/>
          <w:szCs w:val="15"/>
        </w:rPr>
        <w:t>»</w:t>
      </w:r>
      <w:r>
        <w:rPr>
          <w:rFonts w:ascii="Tahoma" w:hAnsi="Tahoma" w:cs="Tahoma"/>
          <w:color w:val="000000"/>
          <w:sz w:val="15"/>
          <w:szCs w:val="15"/>
          <w:u w:val="single"/>
        </w:rPr>
        <w:t>                                   </w:t>
      </w:r>
      <w:r>
        <w:rPr>
          <w:rFonts w:ascii="Tahoma" w:hAnsi="Tahoma" w:cs="Tahoma"/>
          <w:color w:val="000000"/>
          <w:sz w:val="15"/>
          <w:szCs w:val="15"/>
        </w:rPr>
        <w:t>20</w:t>
      </w:r>
      <w:r>
        <w:rPr>
          <w:rFonts w:ascii="Tahoma" w:hAnsi="Tahoma" w:cs="Tahoma"/>
          <w:color w:val="000000"/>
          <w:sz w:val="15"/>
          <w:szCs w:val="15"/>
          <w:u w:val="single"/>
        </w:rPr>
        <w:t>       </w:t>
      </w:r>
      <w:r>
        <w:rPr>
          <w:rFonts w:ascii="Tahoma" w:hAnsi="Tahoma" w:cs="Tahoma"/>
          <w:color w:val="000000"/>
          <w:sz w:val="15"/>
          <w:szCs w:val="15"/>
        </w:rPr>
        <w:t>г.</w:t>
      </w:r>
    </w:p>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0" w:type="auto"/>
        <w:tblCellSpacing w:w="0" w:type="dxa"/>
        <w:tblCellMar>
          <w:left w:w="0" w:type="dxa"/>
          <w:right w:w="0" w:type="dxa"/>
        </w:tblCellMar>
        <w:tblLook w:val="04A0"/>
      </w:tblPr>
      <w:tblGrid>
        <w:gridCol w:w="6840"/>
        <w:gridCol w:w="1680"/>
      </w:tblGrid>
      <w:tr w:rsidR="00C21FA5" w:rsidTr="00C21FA5">
        <w:trPr>
          <w:tblCellSpacing w:w="0" w:type="dxa"/>
        </w:trPr>
        <w:tc>
          <w:tcPr>
            <w:tcW w:w="6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Руководитель проекта /</w:t>
            </w:r>
          </w:p>
          <w:p w:rsidR="00C21FA5" w:rsidRDefault="00C21FA5">
            <w:pPr>
              <w:pStyle w:val="a4"/>
              <w:spacing w:before="0" w:beforeAutospacing="0" w:after="0" w:afterAutospacing="0"/>
              <w:jc w:val="both"/>
              <w:rPr>
                <w:sz w:val="15"/>
                <w:szCs w:val="15"/>
              </w:rPr>
            </w:pPr>
            <w:r>
              <w:rPr>
                <w:sz w:val="15"/>
                <w:szCs w:val="15"/>
              </w:rPr>
              <w:t>ФИО гражданина                     </w:t>
            </w:r>
            <w:r>
              <w:rPr>
                <w:sz w:val="15"/>
                <w:szCs w:val="15"/>
                <w:u w:val="single"/>
              </w:rPr>
              <w:t>                                             </w:t>
            </w:r>
            <w:r>
              <w:rPr>
                <w:sz w:val="15"/>
                <w:szCs w:val="15"/>
              </w:rPr>
              <w:t>    </w:t>
            </w:r>
            <w:r>
              <w:rPr>
                <w:sz w:val="15"/>
                <w:szCs w:val="15"/>
                <w:u w:val="single"/>
              </w:rPr>
              <w:t>                                                        </w:t>
            </w:r>
          </w:p>
        </w:tc>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 </w:t>
            </w:r>
          </w:p>
        </w:tc>
      </w:tr>
      <w:tr w:rsidR="00C21FA5" w:rsidTr="00C21FA5">
        <w:trPr>
          <w:tblCellSpacing w:w="0" w:type="dxa"/>
        </w:trPr>
        <w:tc>
          <w:tcPr>
            <w:tcW w:w="68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подпись</w:t>
            </w:r>
          </w:p>
        </w:tc>
        <w:tc>
          <w:tcPr>
            <w:tcW w:w="1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C21FA5" w:rsidRDefault="00C21FA5">
            <w:pPr>
              <w:pStyle w:val="a4"/>
              <w:spacing w:before="0" w:beforeAutospacing="0" w:after="0" w:afterAutospacing="0"/>
              <w:jc w:val="both"/>
              <w:rPr>
                <w:sz w:val="15"/>
                <w:szCs w:val="15"/>
              </w:rPr>
            </w:pPr>
            <w:r>
              <w:rPr>
                <w:sz w:val="15"/>
                <w:szCs w:val="15"/>
              </w:rPr>
              <w:t>Ф.И.О.</w:t>
            </w:r>
          </w:p>
        </w:tc>
      </w:tr>
    </w:tbl>
    <w:p w:rsidR="00C21FA5" w:rsidRDefault="00C21FA5" w:rsidP="00C21FA5">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М.П.</w:t>
      </w:r>
    </w:p>
    <w:p w:rsidR="00E42760" w:rsidRPr="00C21FA5" w:rsidRDefault="00E42760" w:rsidP="00C21FA5">
      <w:pPr>
        <w:rPr>
          <w:szCs w:val="28"/>
        </w:rPr>
      </w:pPr>
    </w:p>
    <w:sectPr w:rsidR="00E42760" w:rsidRPr="00C21FA5"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59A4"/>
    <w:multiLevelType w:val="multilevel"/>
    <w:tmpl w:val="72A80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D626A"/>
    <w:multiLevelType w:val="multilevel"/>
    <w:tmpl w:val="79845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96372"/>
    <w:multiLevelType w:val="multilevel"/>
    <w:tmpl w:val="B1DA6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7B17C0"/>
    <w:multiLevelType w:val="multilevel"/>
    <w:tmpl w:val="BD4E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9E7802"/>
    <w:multiLevelType w:val="multilevel"/>
    <w:tmpl w:val="7B54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C44FC6"/>
    <w:multiLevelType w:val="multilevel"/>
    <w:tmpl w:val="38289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261442"/>
    <w:multiLevelType w:val="multilevel"/>
    <w:tmpl w:val="CDFC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CB7319"/>
    <w:multiLevelType w:val="multilevel"/>
    <w:tmpl w:val="A9DAB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84606"/>
    <w:multiLevelType w:val="multilevel"/>
    <w:tmpl w:val="2B188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013AAD"/>
    <w:multiLevelType w:val="multilevel"/>
    <w:tmpl w:val="6942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9029F0"/>
    <w:multiLevelType w:val="multilevel"/>
    <w:tmpl w:val="36D2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3D23B5"/>
    <w:multiLevelType w:val="multilevel"/>
    <w:tmpl w:val="36362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324FBC"/>
    <w:multiLevelType w:val="multilevel"/>
    <w:tmpl w:val="62C6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616E48"/>
    <w:multiLevelType w:val="multilevel"/>
    <w:tmpl w:val="0828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E759A1"/>
    <w:multiLevelType w:val="multilevel"/>
    <w:tmpl w:val="7956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721A16"/>
    <w:multiLevelType w:val="multilevel"/>
    <w:tmpl w:val="EB6E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186694"/>
    <w:multiLevelType w:val="multilevel"/>
    <w:tmpl w:val="34864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2B2517"/>
    <w:multiLevelType w:val="multilevel"/>
    <w:tmpl w:val="1BEC8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3B4437"/>
    <w:multiLevelType w:val="multilevel"/>
    <w:tmpl w:val="4BEAB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A530E1"/>
    <w:multiLevelType w:val="multilevel"/>
    <w:tmpl w:val="D3AE4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F26EC0"/>
    <w:multiLevelType w:val="multilevel"/>
    <w:tmpl w:val="FC42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B80A9F"/>
    <w:multiLevelType w:val="multilevel"/>
    <w:tmpl w:val="3EE6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CA420D"/>
    <w:multiLevelType w:val="multilevel"/>
    <w:tmpl w:val="3A065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D4628D"/>
    <w:multiLevelType w:val="multilevel"/>
    <w:tmpl w:val="1D140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AF2CBD"/>
    <w:multiLevelType w:val="multilevel"/>
    <w:tmpl w:val="27C04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2D40F9"/>
    <w:multiLevelType w:val="multilevel"/>
    <w:tmpl w:val="BE10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2D4C68"/>
    <w:multiLevelType w:val="multilevel"/>
    <w:tmpl w:val="FABA3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3A338A"/>
    <w:multiLevelType w:val="multilevel"/>
    <w:tmpl w:val="ED1CC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C859EF"/>
    <w:multiLevelType w:val="multilevel"/>
    <w:tmpl w:val="C3CE4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B44FD8"/>
    <w:multiLevelType w:val="multilevel"/>
    <w:tmpl w:val="C0228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A227D2"/>
    <w:multiLevelType w:val="multilevel"/>
    <w:tmpl w:val="BFC6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9A12F2"/>
    <w:multiLevelType w:val="multilevel"/>
    <w:tmpl w:val="0ABAE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0D7FFD"/>
    <w:multiLevelType w:val="multilevel"/>
    <w:tmpl w:val="A0D0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197AA5"/>
    <w:multiLevelType w:val="multilevel"/>
    <w:tmpl w:val="D3CCD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5F0A60"/>
    <w:multiLevelType w:val="multilevel"/>
    <w:tmpl w:val="4EC43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7C451C"/>
    <w:multiLevelType w:val="multilevel"/>
    <w:tmpl w:val="EE5E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9F02C7"/>
    <w:multiLevelType w:val="multilevel"/>
    <w:tmpl w:val="7DC6A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5608A7"/>
    <w:multiLevelType w:val="multilevel"/>
    <w:tmpl w:val="3976B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BE4DFD"/>
    <w:multiLevelType w:val="multilevel"/>
    <w:tmpl w:val="5C7ED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BC2777"/>
    <w:multiLevelType w:val="multilevel"/>
    <w:tmpl w:val="7548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434BC1"/>
    <w:multiLevelType w:val="multilevel"/>
    <w:tmpl w:val="05CC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ABE23EB"/>
    <w:multiLevelType w:val="multilevel"/>
    <w:tmpl w:val="6C32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F114A9"/>
    <w:multiLevelType w:val="multilevel"/>
    <w:tmpl w:val="76865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1"/>
  </w:num>
  <w:num w:numId="3">
    <w:abstractNumId w:val="26"/>
  </w:num>
  <w:num w:numId="4">
    <w:abstractNumId w:val="41"/>
  </w:num>
  <w:num w:numId="5">
    <w:abstractNumId w:val="5"/>
  </w:num>
  <w:num w:numId="6">
    <w:abstractNumId w:val="24"/>
  </w:num>
  <w:num w:numId="7">
    <w:abstractNumId w:val="27"/>
  </w:num>
  <w:num w:numId="8">
    <w:abstractNumId w:val="20"/>
  </w:num>
  <w:num w:numId="9">
    <w:abstractNumId w:val="3"/>
  </w:num>
  <w:num w:numId="10">
    <w:abstractNumId w:val="19"/>
  </w:num>
  <w:num w:numId="11">
    <w:abstractNumId w:val="42"/>
  </w:num>
  <w:num w:numId="12">
    <w:abstractNumId w:val="8"/>
  </w:num>
  <w:num w:numId="13">
    <w:abstractNumId w:val="13"/>
  </w:num>
  <w:num w:numId="14">
    <w:abstractNumId w:val="14"/>
  </w:num>
  <w:num w:numId="15">
    <w:abstractNumId w:val="35"/>
  </w:num>
  <w:num w:numId="16">
    <w:abstractNumId w:val="39"/>
  </w:num>
  <w:num w:numId="17">
    <w:abstractNumId w:val="31"/>
  </w:num>
  <w:num w:numId="18">
    <w:abstractNumId w:val="33"/>
  </w:num>
  <w:num w:numId="19">
    <w:abstractNumId w:val="32"/>
  </w:num>
  <w:num w:numId="20">
    <w:abstractNumId w:val="17"/>
  </w:num>
  <w:num w:numId="21">
    <w:abstractNumId w:val="25"/>
  </w:num>
  <w:num w:numId="22">
    <w:abstractNumId w:val="4"/>
  </w:num>
  <w:num w:numId="23">
    <w:abstractNumId w:val="7"/>
  </w:num>
  <w:num w:numId="24">
    <w:abstractNumId w:val="15"/>
  </w:num>
  <w:num w:numId="25">
    <w:abstractNumId w:val="30"/>
  </w:num>
  <w:num w:numId="26">
    <w:abstractNumId w:val="0"/>
  </w:num>
  <w:num w:numId="27">
    <w:abstractNumId w:val="1"/>
  </w:num>
  <w:num w:numId="28">
    <w:abstractNumId w:val="37"/>
  </w:num>
  <w:num w:numId="29">
    <w:abstractNumId w:val="16"/>
  </w:num>
  <w:num w:numId="30">
    <w:abstractNumId w:val="9"/>
  </w:num>
  <w:num w:numId="31">
    <w:abstractNumId w:val="11"/>
  </w:num>
  <w:num w:numId="32">
    <w:abstractNumId w:val="38"/>
  </w:num>
  <w:num w:numId="33">
    <w:abstractNumId w:val="40"/>
  </w:num>
  <w:num w:numId="34">
    <w:abstractNumId w:val="23"/>
  </w:num>
  <w:num w:numId="35">
    <w:abstractNumId w:val="28"/>
  </w:num>
  <w:num w:numId="36">
    <w:abstractNumId w:val="36"/>
  </w:num>
  <w:num w:numId="37">
    <w:abstractNumId w:val="34"/>
  </w:num>
  <w:num w:numId="38">
    <w:abstractNumId w:val="2"/>
  </w:num>
  <w:num w:numId="39">
    <w:abstractNumId w:val="10"/>
  </w:num>
  <w:num w:numId="40">
    <w:abstractNumId w:val="12"/>
  </w:num>
  <w:num w:numId="41">
    <w:abstractNumId w:val="6"/>
  </w:num>
  <w:num w:numId="42">
    <w:abstractNumId w:val="18"/>
  </w:num>
  <w:num w:numId="43">
    <w:abstractNumId w:val="2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135DD6"/>
    <w:rsid w:val="00164A99"/>
    <w:rsid w:val="001829AF"/>
    <w:rsid w:val="001A7D20"/>
    <w:rsid w:val="001C7EA2"/>
    <w:rsid w:val="001F2387"/>
    <w:rsid w:val="00203741"/>
    <w:rsid w:val="002521C3"/>
    <w:rsid w:val="0025441E"/>
    <w:rsid w:val="0029750E"/>
    <w:rsid w:val="002A75FC"/>
    <w:rsid w:val="002D5181"/>
    <w:rsid w:val="002E37AE"/>
    <w:rsid w:val="002F265C"/>
    <w:rsid w:val="002F7EA5"/>
    <w:rsid w:val="00330470"/>
    <w:rsid w:val="003B12EB"/>
    <w:rsid w:val="003B5B03"/>
    <w:rsid w:val="003B65DC"/>
    <w:rsid w:val="003D132A"/>
    <w:rsid w:val="003D7B41"/>
    <w:rsid w:val="003E1DC7"/>
    <w:rsid w:val="00403325"/>
    <w:rsid w:val="00406371"/>
    <w:rsid w:val="0040724F"/>
    <w:rsid w:val="0042276E"/>
    <w:rsid w:val="004A4515"/>
    <w:rsid w:val="004B5FC5"/>
    <w:rsid w:val="00514F78"/>
    <w:rsid w:val="005574A9"/>
    <w:rsid w:val="00562261"/>
    <w:rsid w:val="005C23C2"/>
    <w:rsid w:val="005F46A9"/>
    <w:rsid w:val="00626711"/>
    <w:rsid w:val="00640CE7"/>
    <w:rsid w:val="0065696C"/>
    <w:rsid w:val="00670317"/>
    <w:rsid w:val="006C0149"/>
    <w:rsid w:val="0071464B"/>
    <w:rsid w:val="007B3BA6"/>
    <w:rsid w:val="007C20DC"/>
    <w:rsid w:val="007C5F54"/>
    <w:rsid w:val="007F1964"/>
    <w:rsid w:val="00836983"/>
    <w:rsid w:val="008F3345"/>
    <w:rsid w:val="0095418A"/>
    <w:rsid w:val="0097141B"/>
    <w:rsid w:val="00994ADC"/>
    <w:rsid w:val="009B2D0C"/>
    <w:rsid w:val="009C7270"/>
    <w:rsid w:val="009E1756"/>
    <w:rsid w:val="009F0866"/>
    <w:rsid w:val="00A10852"/>
    <w:rsid w:val="00A4064F"/>
    <w:rsid w:val="00A86FB2"/>
    <w:rsid w:val="00A929F8"/>
    <w:rsid w:val="00AA7968"/>
    <w:rsid w:val="00B503A6"/>
    <w:rsid w:val="00B94AF7"/>
    <w:rsid w:val="00B97CBD"/>
    <w:rsid w:val="00C027AA"/>
    <w:rsid w:val="00C05B8B"/>
    <w:rsid w:val="00C10853"/>
    <w:rsid w:val="00C21FA5"/>
    <w:rsid w:val="00CC7F34"/>
    <w:rsid w:val="00CD3242"/>
    <w:rsid w:val="00CE0FAB"/>
    <w:rsid w:val="00CE2655"/>
    <w:rsid w:val="00CF32A2"/>
    <w:rsid w:val="00CF4F4B"/>
    <w:rsid w:val="00D06D90"/>
    <w:rsid w:val="00D074B8"/>
    <w:rsid w:val="00D1299D"/>
    <w:rsid w:val="00D22582"/>
    <w:rsid w:val="00D243AB"/>
    <w:rsid w:val="00D94C25"/>
    <w:rsid w:val="00DC76DC"/>
    <w:rsid w:val="00E007D8"/>
    <w:rsid w:val="00E069C5"/>
    <w:rsid w:val="00E114CC"/>
    <w:rsid w:val="00E1593B"/>
    <w:rsid w:val="00E24BEB"/>
    <w:rsid w:val="00E42760"/>
    <w:rsid w:val="00E61A1B"/>
    <w:rsid w:val="00E61D4C"/>
    <w:rsid w:val="00E64D28"/>
    <w:rsid w:val="00EC53F8"/>
    <w:rsid w:val="00ED66B4"/>
    <w:rsid w:val="00F13535"/>
    <w:rsid w:val="00F27BDB"/>
    <w:rsid w:val="00F72F8D"/>
    <w:rsid w:val="00F75248"/>
    <w:rsid w:val="00F76E35"/>
    <w:rsid w:val="00F83AD1"/>
    <w:rsid w:val="00FC4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semiHidden/>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12604/78"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714433" TargetMode="External"/><Relationship Id="rId11" Type="http://schemas.openxmlformats.org/officeDocument/2006/relationships/theme" Target="theme/theme1.xml"/><Relationship Id="rId5" Type="http://schemas.openxmlformats.org/officeDocument/2006/relationships/hyperlink" Target="http://docs.cntd.ru/document/9017144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document/redirect/74681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11</Pages>
  <Words>8737</Words>
  <Characters>49803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84</cp:revision>
  <dcterms:created xsi:type="dcterms:W3CDTF">2023-08-22T03:59:00Z</dcterms:created>
  <dcterms:modified xsi:type="dcterms:W3CDTF">2023-08-23T14:00:00Z</dcterms:modified>
</cp:coreProperties>
</file>