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AB" w:rsidRPr="00CE0FAB" w:rsidRDefault="00CE0FAB" w:rsidP="00CE0FAB">
      <w:pPr>
        <w:shd w:val="clear" w:color="auto" w:fill="EEEEEE"/>
        <w:spacing w:after="188" w:line="240" w:lineRule="auto"/>
        <w:jc w:val="center"/>
        <w:rPr>
          <w:rFonts w:ascii="Tahoma" w:eastAsia="Times New Roman" w:hAnsi="Tahoma" w:cs="Tahoma"/>
          <w:b/>
          <w:bCs/>
          <w:color w:val="000000"/>
          <w:sz w:val="18"/>
          <w:szCs w:val="18"/>
          <w:lang w:eastAsia="ru-RU"/>
        </w:rPr>
      </w:pPr>
      <w:r w:rsidRPr="00CE0FAB">
        <w:rPr>
          <w:rFonts w:ascii="Tahoma" w:eastAsia="Times New Roman" w:hAnsi="Tahoma" w:cs="Tahoma"/>
          <w:b/>
          <w:bCs/>
          <w:color w:val="000000"/>
          <w:sz w:val="18"/>
          <w:szCs w:val="18"/>
          <w:lang w:eastAsia="ru-RU"/>
        </w:rPr>
        <w:t>РЕШЕНИЕ от «24 » октября 2022 г. №23. «Об утверждении Положения об охране зеленого фонда на территории муниципального образования «Вышнедеревенскийсельсовет»Льговского района Курской области»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СОБРАНИЕ ДЕПУТАТОВ</w:t>
      </w:r>
      <w:r w:rsidRPr="00CE0FAB">
        <w:rPr>
          <w:rFonts w:ascii="Tahoma" w:eastAsia="Times New Roman" w:hAnsi="Tahoma" w:cs="Tahoma"/>
          <w:color w:val="000000"/>
          <w:sz w:val="15"/>
          <w:szCs w:val="15"/>
          <w:lang w:eastAsia="ru-RU"/>
        </w:rPr>
        <w:br/>
        <w:t> ВЫШНЕДЕРЕВЕНСКОГОСЕЛЬСОВЕТА</w:t>
      </w:r>
      <w:r w:rsidRPr="00CE0FAB">
        <w:rPr>
          <w:rFonts w:ascii="Tahoma" w:eastAsia="Times New Roman" w:hAnsi="Tahoma" w:cs="Tahoma"/>
          <w:color w:val="000000"/>
          <w:sz w:val="15"/>
          <w:szCs w:val="15"/>
          <w:lang w:eastAsia="ru-RU"/>
        </w:rPr>
        <w:br/>
        <w:t>    ЛЬГОВСКОГО РАЙОНА</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b/>
          <w:bCs/>
          <w:color w:val="000000"/>
          <w:sz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b/>
          <w:bCs/>
          <w:color w:val="000000"/>
          <w:sz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b/>
          <w:bCs/>
          <w:color w:val="000000"/>
          <w:sz w:val="15"/>
          <w:lang w:eastAsia="ru-RU"/>
        </w:rPr>
        <w:t>РЕШЕНИЕ</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от  </w:t>
      </w:r>
      <w:r w:rsidRPr="00CE0FAB">
        <w:rPr>
          <w:rFonts w:ascii="Tahoma" w:eastAsia="Times New Roman" w:hAnsi="Tahoma" w:cs="Tahoma"/>
          <w:color w:val="000000"/>
          <w:sz w:val="15"/>
          <w:szCs w:val="15"/>
          <w:u w:val="single"/>
          <w:lang w:eastAsia="ru-RU"/>
        </w:rPr>
        <w:t>«24   » октября  2022 г.</w:t>
      </w:r>
      <w:r w:rsidRPr="00CE0FAB">
        <w:rPr>
          <w:rFonts w:ascii="Tahoma" w:eastAsia="Times New Roman" w:hAnsi="Tahoma" w:cs="Tahoma"/>
          <w:color w:val="000000"/>
          <w:sz w:val="15"/>
          <w:szCs w:val="15"/>
          <w:lang w:eastAsia="ru-RU"/>
        </w:rPr>
        <w:t>   </w:t>
      </w:r>
      <w:r w:rsidRPr="00CE0FAB">
        <w:rPr>
          <w:rFonts w:ascii="Tahoma" w:eastAsia="Times New Roman" w:hAnsi="Tahoma" w:cs="Tahoma"/>
          <w:color w:val="000000"/>
          <w:sz w:val="15"/>
          <w:szCs w:val="15"/>
          <w:u w:val="single"/>
          <w:lang w:eastAsia="ru-RU"/>
        </w:rPr>
        <w:t>№23.</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«Об утверждении Положения об охране зеленого фонда на территории муниципального образования «Вышнедеревенскийсельсовет»Льговского района Курской области»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В соответствии со статьей 61 Федерального закона от 10.01.2002 № 7-ФЗ «Об охране окружающей среды», статьями 14 – 17 Федерального закона</w:t>
      </w:r>
      <w:r w:rsidRPr="00CE0FAB">
        <w:rPr>
          <w:rFonts w:ascii="Tahoma" w:eastAsia="Times New Roman" w:hAnsi="Tahoma" w:cs="Tahoma"/>
          <w:color w:val="000000"/>
          <w:sz w:val="15"/>
          <w:szCs w:val="15"/>
          <w:lang w:eastAsia="ru-RU"/>
        </w:rPr>
        <w:br/>
        <w:t>от 06.10.2003 № 131-ФЗ «Об общих принципах организации местного самоуправления в Российской Федерации», Уставом муниципального образования «Вышнедеревенский сельсовет» Льговского района Курской области , Собрание депутатов Вышнедеревенского сельсовета Льговского района</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РЕШИЛО:</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1. Утвердить прилагаемое Положение об охране зеленого фонда на территории муниципального образования « Вышнедеревенский сельсовет» Льговского района Курской области.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2. Опубликовать (обнародовать) настоящее решение в официальных средствах массовой информации муниципального образования «Вышнедеревенский сельсовет» Льговского района</w:t>
      </w:r>
      <w:r w:rsidRPr="00CE0FAB">
        <w:rPr>
          <w:rFonts w:ascii="Tahoma" w:eastAsia="Times New Roman" w:hAnsi="Tahoma" w:cs="Tahoma"/>
          <w:i/>
          <w:iCs/>
          <w:color w:val="000000"/>
          <w:sz w:val="15"/>
          <w:lang w:eastAsia="ru-RU"/>
        </w:rPr>
        <w:t> </w:t>
      </w:r>
      <w:r w:rsidRPr="00CE0FAB">
        <w:rPr>
          <w:rFonts w:ascii="Tahoma" w:eastAsia="Times New Roman" w:hAnsi="Tahoma" w:cs="Tahoma"/>
          <w:color w:val="000000"/>
          <w:sz w:val="15"/>
          <w:szCs w:val="15"/>
          <w:lang w:eastAsia="ru-RU"/>
        </w:rPr>
        <w:t>Курской области</w:t>
      </w:r>
      <w:r w:rsidRPr="00CE0FAB">
        <w:rPr>
          <w:rFonts w:ascii="Tahoma" w:eastAsia="Times New Roman" w:hAnsi="Tahoma" w:cs="Tahoma"/>
          <w:i/>
          <w:iCs/>
          <w:color w:val="000000"/>
          <w:sz w:val="15"/>
          <w:lang w:eastAsia="ru-RU"/>
        </w:rPr>
        <w:t> </w:t>
      </w:r>
      <w:r w:rsidRPr="00CE0FAB">
        <w:rPr>
          <w:rFonts w:ascii="Tahoma" w:eastAsia="Times New Roman" w:hAnsi="Tahoma" w:cs="Tahoma"/>
          <w:color w:val="000000"/>
          <w:sz w:val="15"/>
          <w:szCs w:val="15"/>
          <w:lang w:eastAsia="ru-RU"/>
        </w:rPr>
        <w:t>и в информационно-телекоммуникационной сети Интернет на официальном сайте муниципального образования «Вышнедеревенский сельсовет» Льговского района</w:t>
      </w:r>
      <w:r w:rsidRPr="00CE0FAB">
        <w:rPr>
          <w:rFonts w:ascii="Tahoma" w:eastAsia="Times New Roman" w:hAnsi="Tahoma" w:cs="Tahoma"/>
          <w:i/>
          <w:iCs/>
          <w:color w:val="000000"/>
          <w:sz w:val="15"/>
          <w:lang w:eastAsia="ru-RU"/>
        </w:rPr>
        <w:t> </w:t>
      </w:r>
      <w:r w:rsidRPr="00CE0FAB">
        <w:rPr>
          <w:rFonts w:ascii="Tahoma" w:eastAsia="Times New Roman" w:hAnsi="Tahoma" w:cs="Tahoma"/>
          <w:color w:val="000000"/>
          <w:sz w:val="15"/>
          <w:szCs w:val="15"/>
          <w:lang w:eastAsia="ru-RU"/>
        </w:rPr>
        <w:t>Курской области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3. Настоящее решение вступает в силу со дня его официального опубликования (обнародования).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Председатель Собрания депутатов</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Вышнедеревенского сельсовета</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Льговского района                                                                     Ю.В.Абакумов</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Глава Вышнедеревенского сельсовета</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Льговскогорайона Н.В.Карамышева</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Приложение</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к Решению </w:t>
      </w:r>
      <w:r w:rsidRPr="00CE0FAB">
        <w:rPr>
          <w:rFonts w:ascii="Tahoma" w:eastAsia="Times New Roman" w:hAnsi="Tahoma" w:cs="Tahoma"/>
          <w:i/>
          <w:iCs/>
          <w:color w:val="000000"/>
          <w:sz w:val="15"/>
          <w:lang w:eastAsia="ru-RU"/>
        </w:rPr>
        <w:t> </w:t>
      </w:r>
      <w:r w:rsidRPr="00CE0FAB">
        <w:rPr>
          <w:rFonts w:ascii="Tahoma" w:eastAsia="Times New Roman" w:hAnsi="Tahoma" w:cs="Tahoma"/>
          <w:color w:val="000000"/>
          <w:sz w:val="15"/>
          <w:szCs w:val="15"/>
          <w:lang w:eastAsia="ru-RU"/>
        </w:rPr>
        <w:t>Собрания депутатов</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Вышнедеревенского сельсовета</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Льговского района</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От 24.10.2022 № 23_</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b/>
          <w:bCs/>
          <w:color w:val="000000"/>
          <w:sz w:val="15"/>
          <w:lang w:eastAsia="ru-RU"/>
        </w:rPr>
        <w:t>ПОЛОЖЕНИЕ</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b/>
          <w:bCs/>
          <w:color w:val="000000"/>
          <w:sz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ОБ ОХРАНЕ ЗЕЛЕНОГО ФОНДА НА ТЕРРИТОРИИ МУНИЦИПАЛЬНОГО ОБРАЗОВАНИЯ «ВЫШНЕДЕРЕВЕНСКИЙСЕЛЬСОВЕТ»ЛЬГОВСКОГО РАЙОНА  КУРСКОЙ ОБЛАСТИ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Положение об охране зеленого фонда на территории муниципального образования </w:t>
      </w:r>
      <w:r w:rsidRPr="00CE0FAB">
        <w:rPr>
          <w:rFonts w:ascii="Tahoma" w:eastAsia="Times New Roman" w:hAnsi="Tahoma" w:cs="Tahoma"/>
          <w:i/>
          <w:iCs/>
          <w:color w:val="000000"/>
          <w:sz w:val="15"/>
          <w:lang w:eastAsia="ru-RU"/>
        </w:rPr>
        <w:t>«</w:t>
      </w:r>
      <w:r w:rsidRPr="00CE0FAB">
        <w:rPr>
          <w:rFonts w:ascii="Tahoma" w:eastAsia="Times New Roman" w:hAnsi="Tahoma" w:cs="Tahoma"/>
          <w:color w:val="000000"/>
          <w:sz w:val="15"/>
          <w:szCs w:val="15"/>
          <w:lang w:eastAsia="ru-RU"/>
        </w:rPr>
        <w:t>Вышнедеревенский сельсовет» Льговского района Курской области (далее – Положение) регулирует отдельные отношения в сфере охраны зеленого фонда муниципального образования «Вышнедеревенский сельсовет» Льговского района Курской области  разработано в целях реализации прав граждан на благоприятную окружающую среду.</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Нормы Положения распространяются на земельные участки, находящиеся в муниципальной собственности Вышнедеревенского сельсовета Льговского района Курской области ,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Статья 1. Основные понятия.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В настоящем Положении используются следующие основные понятия: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lastRenderedPageBreak/>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2) зеленые насаждения – древесно-кустарниковая и травянистая растительность естественного и искусственного происхождения;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4) уничтожение зеленых насаждений – повреждение зеленых насаждений, повлекшее прекращение их роста;</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5) компенсационное озеленение – воспроизводство зеленого фонда взамен уничтоженного или поврежденного;</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6) компенсационная стоимость – денежное выражение ценности зеленого фонда, выплачиваемая лицом в бюджет муниципального образования Вышнедеревенского сельсовета Льговского района Курской области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Статья 2. Полномочия Администрации муниципального образования Вышнедеревенского сельсовета Льговского района Курской области в сфере охраны зеленого фонда.</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1. В соответствии с частью 2 статьи 61 Федерального закона от 10.01.2002 № 7-ФЗ «Об охране окружающей среды» Администрация муниципального образования «Вышнедеревенский сельсовет» Льговского района Курской области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2. В целях исполнения предоставленных полномочий Администрацией реализуются следующие мероприятия: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1) ведение учета и оценки состояния зеленого фонда на территории муниципального образовании;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2) выдача разрешений на вырубку зеленых насаждений</w:t>
      </w:r>
      <w:r w:rsidRPr="00CE0FAB">
        <w:rPr>
          <w:rFonts w:ascii="Tahoma" w:eastAsia="Times New Roman" w:hAnsi="Tahoma" w:cs="Tahoma"/>
          <w:color w:val="000000"/>
          <w:sz w:val="15"/>
          <w:szCs w:val="15"/>
          <w:lang w:eastAsia="ru-RU"/>
        </w:rPr>
        <w:br/>
        <w:t>(далее – разрешение);</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4) охрана зеленых насаждений;</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5) контроль за созданием, в том числе компенсационным озеленением, содержанием зеленых насаждений на территории муниципального образования «Вышнедеревенский сельсовет» Льговского района Курской области в соответствии с Положением.</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Статья 3. Учет и оценка состояния зеленых насаждений. Реестр озелененных территорий общего пользования.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1. Учет (инвентаризация) зеленых насаждений на территории муниципального образования «Вышнедеревенский сельсовет» Льговского района Курской области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2. Оценка состояния зеленых насаждений производится в целях определения мер по уходу, восстановлению и созданию новых зеленых насаждений.</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образования«Вышнедеревенский сельсовет» Льговского района Курской области по форме, утвержденной Администрацией.</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4. В реестр подлежат включению сведения о территориях общего пользования муниципального образования «Вышнедеревенский сельсовет» Льговского района Курской области,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а) по результатам проведенной Администрацией инвентаризации;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б) по предложениям органов государственной власти;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Статья 4. Вырубка (снос) зеленых насаждений.</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3) устранение нарушений нормативных правовых актов и технических норм в области обеспечения безопасности дорожного движения;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5) осуществление оздоровительных рубок, проводимых по результатам обследования зеленого фонда;</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6) осуществление вырубки (сноса) зеленых насаждений, расположенных              в границах полос отвода (охранных зон) линейных объектов.</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Срок действия разрешения составляет один год с даты его выдачи.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lastRenderedPageBreak/>
        <w:t>1) заявления, в котором указываются: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2) документов, подтверждающих в соответствии с законодательством Российской Федерации оналичие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7) копии платежного поручения о перечислении в бюджет муниципального образования «Вышнедеревенский сельсовет» Льговского района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Обследование территории зеленого фонда по инициативе Администрации осуществляется в порядке, предусмотренном статьей 5 Положения.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4. Вырубка зеленых насаждений осуществляется с выплатой компенсационной стоимости.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По результатам проверки должностным лицом Администрации, которое провело проверку, в день ее завершения составляется акт в произвольной форме с выводами о наличии (отсутствии) оснований для рубки.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Состав комиссии формируется Администрацией.</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Статья 5. Охрана зеленых насаждений.</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Охране подлежат все зеленые насаждения, расположенные в населенных пунктах и вне населенных пунктов муниципального образования «Вышнедеревенский сельсовет» Льговского района Курской области за исключением территорий, на которые действие Положения не распространяется.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lastRenderedPageBreak/>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3. Администрация организовывает проведение плановой оценки зеленого фонда муниципального образования.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Статья 6. Компенсационная стоимость.</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3. Сумма компенсационной стоимости определяется по методике, утвержденной Администрацией.</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7. Компенсационное озеленение.</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 </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CE0FAB" w:rsidRPr="00CE0FAB" w:rsidRDefault="00CE0FAB" w:rsidP="00CE0FAB">
      <w:pPr>
        <w:shd w:val="clear" w:color="auto" w:fill="EEEEEE"/>
        <w:spacing w:after="0" w:line="240" w:lineRule="auto"/>
        <w:jc w:val="both"/>
        <w:rPr>
          <w:rFonts w:ascii="Tahoma" w:eastAsia="Times New Roman" w:hAnsi="Tahoma" w:cs="Tahoma"/>
          <w:color w:val="000000"/>
          <w:sz w:val="15"/>
          <w:szCs w:val="15"/>
          <w:lang w:eastAsia="ru-RU"/>
        </w:rPr>
      </w:pPr>
      <w:r w:rsidRPr="00CE0FAB">
        <w:rPr>
          <w:rFonts w:ascii="Tahoma" w:eastAsia="Times New Roman" w:hAnsi="Tahoma" w:cs="Tahoma"/>
          <w:color w:val="000000"/>
          <w:sz w:val="15"/>
          <w:szCs w:val="15"/>
          <w:lang w:eastAsia="ru-RU"/>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E42760" w:rsidRPr="00CE0FAB" w:rsidRDefault="00E42760" w:rsidP="00CE0FAB">
      <w:pPr>
        <w:rPr>
          <w:szCs w:val="28"/>
        </w:rPr>
      </w:pPr>
    </w:p>
    <w:sectPr w:rsidR="00E42760" w:rsidRPr="00CE0FAB"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0F8"/>
    <w:multiLevelType w:val="multilevel"/>
    <w:tmpl w:val="F2FE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744EA"/>
    <w:multiLevelType w:val="multilevel"/>
    <w:tmpl w:val="1F042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082145"/>
    <w:multiLevelType w:val="multilevel"/>
    <w:tmpl w:val="0FDC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8D6CC7"/>
    <w:multiLevelType w:val="multilevel"/>
    <w:tmpl w:val="C8C6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863142"/>
    <w:multiLevelType w:val="multilevel"/>
    <w:tmpl w:val="FBAC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5C42E7"/>
    <w:multiLevelType w:val="multilevel"/>
    <w:tmpl w:val="A6D02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0B5095"/>
    <w:multiLevelType w:val="multilevel"/>
    <w:tmpl w:val="1F4C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B05E44"/>
    <w:multiLevelType w:val="multilevel"/>
    <w:tmpl w:val="2B3A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1C2DC3"/>
    <w:multiLevelType w:val="multilevel"/>
    <w:tmpl w:val="862CD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555A43"/>
    <w:multiLevelType w:val="multilevel"/>
    <w:tmpl w:val="1494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CD581F"/>
    <w:multiLevelType w:val="multilevel"/>
    <w:tmpl w:val="ECB6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446CD7"/>
    <w:multiLevelType w:val="multilevel"/>
    <w:tmpl w:val="A484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AE23E0"/>
    <w:multiLevelType w:val="multilevel"/>
    <w:tmpl w:val="EF0C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F70D4C"/>
    <w:multiLevelType w:val="multilevel"/>
    <w:tmpl w:val="99A61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83157D"/>
    <w:multiLevelType w:val="multilevel"/>
    <w:tmpl w:val="265A9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95705A"/>
    <w:multiLevelType w:val="multilevel"/>
    <w:tmpl w:val="1754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750C11"/>
    <w:multiLevelType w:val="multilevel"/>
    <w:tmpl w:val="0F40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7C02ED"/>
    <w:multiLevelType w:val="multilevel"/>
    <w:tmpl w:val="D7FA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C87633"/>
    <w:multiLevelType w:val="multilevel"/>
    <w:tmpl w:val="AC9A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7B4D21"/>
    <w:multiLevelType w:val="multilevel"/>
    <w:tmpl w:val="590A3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4B7585"/>
    <w:multiLevelType w:val="multilevel"/>
    <w:tmpl w:val="A00A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36036FA"/>
    <w:multiLevelType w:val="multilevel"/>
    <w:tmpl w:val="89E0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D736BA"/>
    <w:multiLevelType w:val="multilevel"/>
    <w:tmpl w:val="8E6C4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114F09"/>
    <w:multiLevelType w:val="multilevel"/>
    <w:tmpl w:val="A14C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777BF5"/>
    <w:multiLevelType w:val="multilevel"/>
    <w:tmpl w:val="74DA5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323BB4"/>
    <w:multiLevelType w:val="multilevel"/>
    <w:tmpl w:val="553E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7662B2"/>
    <w:multiLevelType w:val="multilevel"/>
    <w:tmpl w:val="2AAEC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743C22"/>
    <w:multiLevelType w:val="multilevel"/>
    <w:tmpl w:val="31EA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F536EA"/>
    <w:multiLevelType w:val="multilevel"/>
    <w:tmpl w:val="C556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B04805"/>
    <w:multiLevelType w:val="multilevel"/>
    <w:tmpl w:val="6F8A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E7356E"/>
    <w:multiLevelType w:val="multilevel"/>
    <w:tmpl w:val="D616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757F6D"/>
    <w:multiLevelType w:val="multilevel"/>
    <w:tmpl w:val="B3C6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506B10"/>
    <w:multiLevelType w:val="multilevel"/>
    <w:tmpl w:val="47C83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4D5E65"/>
    <w:multiLevelType w:val="multilevel"/>
    <w:tmpl w:val="11BE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A816F9"/>
    <w:multiLevelType w:val="multilevel"/>
    <w:tmpl w:val="F1F0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5E4C4E"/>
    <w:multiLevelType w:val="multilevel"/>
    <w:tmpl w:val="135A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0B3DA1"/>
    <w:multiLevelType w:val="multilevel"/>
    <w:tmpl w:val="0650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5C2899"/>
    <w:multiLevelType w:val="multilevel"/>
    <w:tmpl w:val="8616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2C3EFA"/>
    <w:multiLevelType w:val="multilevel"/>
    <w:tmpl w:val="A0184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A73EB4"/>
    <w:multiLevelType w:val="multilevel"/>
    <w:tmpl w:val="85962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2D30F0"/>
    <w:multiLevelType w:val="multilevel"/>
    <w:tmpl w:val="51C2F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3B68B1"/>
    <w:multiLevelType w:val="multilevel"/>
    <w:tmpl w:val="301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98615BE"/>
    <w:multiLevelType w:val="multilevel"/>
    <w:tmpl w:val="9434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AEC2B2E"/>
    <w:multiLevelType w:val="multilevel"/>
    <w:tmpl w:val="6FD81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520EA2"/>
    <w:multiLevelType w:val="multilevel"/>
    <w:tmpl w:val="FBE87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5979B4"/>
    <w:multiLevelType w:val="multilevel"/>
    <w:tmpl w:val="8702F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700B60"/>
    <w:multiLevelType w:val="multilevel"/>
    <w:tmpl w:val="1758D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641C43"/>
    <w:multiLevelType w:val="multilevel"/>
    <w:tmpl w:val="F680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3"/>
  </w:num>
  <w:num w:numId="3">
    <w:abstractNumId w:val="12"/>
  </w:num>
  <w:num w:numId="4">
    <w:abstractNumId w:val="30"/>
  </w:num>
  <w:num w:numId="5">
    <w:abstractNumId w:val="20"/>
  </w:num>
  <w:num w:numId="6">
    <w:abstractNumId w:val="37"/>
  </w:num>
  <w:num w:numId="7">
    <w:abstractNumId w:val="10"/>
  </w:num>
  <w:num w:numId="8">
    <w:abstractNumId w:val="26"/>
  </w:num>
  <w:num w:numId="9">
    <w:abstractNumId w:val="33"/>
  </w:num>
  <w:num w:numId="10">
    <w:abstractNumId w:val="5"/>
  </w:num>
  <w:num w:numId="11">
    <w:abstractNumId w:val="44"/>
  </w:num>
  <w:num w:numId="12">
    <w:abstractNumId w:val="36"/>
  </w:num>
  <w:num w:numId="13">
    <w:abstractNumId w:val="18"/>
  </w:num>
  <w:num w:numId="14">
    <w:abstractNumId w:val="39"/>
  </w:num>
  <w:num w:numId="15">
    <w:abstractNumId w:val="35"/>
  </w:num>
  <w:num w:numId="16">
    <w:abstractNumId w:val="9"/>
  </w:num>
  <w:num w:numId="17">
    <w:abstractNumId w:val="38"/>
  </w:num>
  <w:num w:numId="18">
    <w:abstractNumId w:val="7"/>
  </w:num>
  <w:num w:numId="19">
    <w:abstractNumId w:val="47"/>
  </w:num>
  <w:num w:numId="20">
    <w:abstractNumId w:val="8"/>
  </w:num>
  <w:num w:numId="21">
    <w:abstractNumId w:val="32"/>
  </w:num>
  <w:num w:numId="22">
    <w:abstractNumId w:val="27"/>
  </w:num>
  <w:num w:numId="23">
    <w:abstractNumId w:val="19"/>
  </w:num>
  <w:num w:numId="24">
    <w:abstractNumId w:val="21"/>
  </w:num>
  <w:num w:numId="25">
    <w:abstractNumId w:val="29"/>
  </w:num>
  <w:num w:numId="26">
    <w:abstractNumId w:val="42"/>
  </w:num>
  <w:num w:numId="27">
    <w:abstractNumId w:val="40"/>
  </w:num>
  <w:num w:numId="28">
    <w:abstractNumId w:val="28"/>
  </w:num>
  <w:num w:numId="29">
    <w:abstractNumId w:val="16"/>
  </w:num>
  <w:num w:numId="30">
    <w:abstractNumId w:val="2"/>
  </w:num>
  <w:num w:numId="31">
    <w:abstractNumId w:val="24"/>
  </w:num>
  <w:num w:numId="32">
    <w:abstractNumId w:val="46"/>
  </w:num>
  <w:num w:numId="33">
    <w:abstractNumId w:val="45"/>
  </w:num>
  <w:num w:numId="34">
    <w:abstractNumId w:val="22"/>
  </w:num>
  <w:num w:numId="35">
    <w:abstractNumId w:val="15"/>
  </w:num>
  <w:num w:numId="36">
    <w:abstractNumId w:val="17"/>
  </w:num>
  <w:num w:numId="37">
    <w:abstractNumId w:val="41"/>
  </w:num>
  <w:num w:numId="38">
    <w:abstractNumId w:val="1"/>
  </w:num>
  <w:num w:numId="39">
    <w:abstractNumId w:val="0"/>
  </w:num>
  <w:num w:numId="40">
    <w:abstractNumId w:val="3"/>
  </w:num>
  <w:num w:numId="41">
    <w:abstractNumId w:val="13"/>
  </w:num>
  <w:num w:numId="42">
    <w:abstractNumId w:val="43"/>
  </w:num>
  <w:num w:numId="43">
    <w:abstractNumId w:val="4"/>
  </w:num>
  <w:num w:numId="44">
    <w:abstractNumId w:val="25"/>
  </w:num>
  <w:num w:numId="45">
    <w:abstractNumId w:val="11"/>
  </w:num>
  <w:num w:numId="46">
    <w:abstractNumId w:val="14"/>
  </w:num>
  <w:num w:numId="47">
    <w:abstractNumId w:val="31"/>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457D6"/>
    <w:rsid w:val="00074B9E"/>
    <w:rsid w:val="000B0719"/>
    <w:rsid w:val="000C5AC4"/>
    <w:rsid w:val="000D1549"/>
    <w:rsid w:val="00135DD6"/>
    <w:rsid w:val="00164A99"/>
    <w:rsid w:val="001A7D20"/>
    <w:rsid w:val="001C7EA2"/>
    <w:rsid w:val="001F2387"/>
    <w:rsid w:val="002521C3"/>
    <w:rsid w:val="0025441E"/>
    <w:rsid w:val="0029750E"/>
    <w:rsid w:val="002A75FC"/>
    <w:rsid w:val="002D5181"/>
    <w:rsid w:val="002E37AE"/>
    <w:rsid w:val="002F265C"/>
    <w:rsid w:val="002F7EA5"/>
    <w:rsid w:val="00330470"/>
    <w:rsid w:val="003B12EB"/>
    <w:rsid w:val="003B5B03"/>
    <w:rsid w:val="003B65DC"/>
    <w:rsid w:val="003D132A"/>
    <w:rsid w:val="003D7B41"/>
    <w:rsid w:val="003E1DC7"/>
    <w:rsid w:val="00403325"/>
    <w:rsid w:val="00406371"/>
    <w:rsid w:val="0040724F"/>
    <w:rsid w:val="0042276E"/>
    <w:rsid w:val="004A4515"/>
    <w:rsid w:val="004B5FC5"/>
    <w:rsid w:val="00514F78"/>
    <w:rsid w:val="005574A9"/>
    <w:rsid w:val="00562261"/>
    <w:rsid w:val="005C23C2"/>
    <w:rsid w:val="005F46A9"/>
    <w:rsid w:val="00626711"/>
    <w:rsid w:val="00640CE7"/>
    <w:rsid w:val="0065696C"/>
    <w:rsid w:val="00670317"/>
    <w:rsid w:val="006C0149"/>
    <w:rsid w:val="0071464B"/>
    <w:rsid w:val="007C20DC"/>
    <w:rsid w:val="007C5F54"/>
    <w:rsid w:val="007F1964"/>
    <w:rsid w:val="00836983"/>
    <w:rsid w:val="008F3345"/>
    <w:rsid w:val="0095418A"/>
    <w:rsid w:val="0097141B"/>
    <w:rsid w:val="00994ADC"/>
    <w:rsid w:val="009B2D0C"/>
    <w:rsid w:val="009C7270"/>
    <w:rsid w:val="009E1756"/>
    <w:rsid w:val="009F0866"/>
    <w:rsid w:val="00A10852"/>
    <w:rsid w:val="00A4064F"/>
    <w:rsid w:val="00A86FB2"/>
    <w:rsid w:val="00A929F8"/>
    <w:rsid w:val="00AA7968"/>
    <w:rsid w:val="00B503A6"/>
    <w:rsid w:val="00B94AF7"/>
    <w:rsid w:val="00B97CBD"/>
    <w:rsid w:val="00C027AA"/>
    <w:rsid w:val="00C05B8B"/>
    <w:rsid w:val="00C10853"/>
    <w:rsid w:val="00CC7F34"/>
    <w:rsid w:val="00CD3242"/>
    <w:rsid w:val="00CE0FAB"/>
    <w:rsid w:val="00CE2655"/>
    <w:rsid w:val="00CF32A2"/>
    <w:rsid w:val="00CF4F4B"/>
    <w:rsid w:val="00D06D90"/>
    <w:rsid w:val="00D1299D"/>
    <w:rsid w:val="00D22582"/>
    <w:rsid w:val="00D243AB"/>
    <w:rsid w:val="00D94C25"/>
    <w:rsid w:val="00DC76DC"/>
    <w:rsid w:val="00E007D8"/>
    <w:rsid w:val="00E069C5"/>
    <w:rsid w:val="00E1593B"/>
    <w:rsid w:val="00E24BEB"/>
    <w:rsid w:val="00E42760"/>
    <w:rsid w:val="00E61A1B"/>
    <w:rsid w:val="00E61D4C"/>
    <w:rsid w:val="00E64D28"/>
    <w:rsid w:val="00EC53F8"/>
    <w:rsid w:val="00ED66B4"/>
    <w:rsid w:val="00F13535"/>
    <w:rsid w:val="00F27BDB"/>
    <w:rsid w:val="00F72F8D"/>
    <w:rsid w:val="00F75248"/>
    <w:rsid w:val="00F76E35"/>
    <w:rsid w:val="00F83AD1"/>
    <w:rsid w:val="00FC4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3307</Words>
  <Characters>18855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78</cp:revision>
  <dcterms:created xsi:type="dcterms:W3CDTF">2023-08-22T03:59:00Z</dcterms:created>
  <dcterms:modified xsi:type="dcterms:W3CDTF">2023-08-23T13:33:00Z</dcterms:modified>
</cp:coreProperties>
</file>