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A2" w:rsidRDefault="001C7EA2" w:rsidP="001C7EA2">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09 февраля 2023 г.№ 9</w:t>
      </w:r>
      <w:proofErr w:type="gramStart"/>
      <w:r>
        <w:rPr>
          <w:rFonts w:ascii="Tahoma" w:hAnsi="Tahoma" w:cs="Tahoma"/>
          <w:b/>
          <w:bCs/>
          <w:color w:val="000000"/>
          <w:sz w:val="18"/>
          <w:szCs w:val="18"/>
        </w:rPr>
        <w:t xml:space="preserve"> О</w:t>
      </w:r>
      <w:proofErr w:type="gramEnd"/>
      <w:r>
        <w:rPr>
          <w:rFonts w:ascii="Tahoma" w:hAnsi="Tahoma" w:cs="Tahoma"/>
          <w:b/>
          <w:bCs/>
          <w:color w:val="000000"/>
          <w:sz w:val="18"/>
          <w:szCs w:val="18"/>
        </w:rPr>
        <w:t>б организации сбора и определении мест первичного сбора и временного размещения ртутьсодержащих ламп на территории МО «Вышнедеревенский сельсовет» Льговского района Курской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w:t>
      </w:r>
      <w:r>
        <w:rPr>
          <w:rFonts w:ascii="Tahoma" w:hAnsi="Tahoma" w:cs="Tahoma"/>
          <w:b/>
          <w:bCs/>
          <w:color w:val="000000"/>
          <w:sz w:val="15"/>
          <w:szCs w:val="15"/>
        </w:rPr>
        <w:br/>
      </w:r>
      <w:r>
        <w:rPr>
          <w:rStyle w:val="a5"/>
          <w:rFonts w:ascii="Tahoma" w:hAnsi="Tahoma" w:cs="Tahoma"/>
          <w:color w:val="000000"/>
          <w:sz w:val="15"/>
          <w:szCs w:val="15"/>
        </w:rPr>
        <w:t>ВЫШНЕДЕРЕВЕНСКОГО СЕЛЬСОВЕТА</w:t>
      </w:r>
      <w:r>
        <w:rPr>
          <w:rFonts w:ascii="Tahoma" w:hAnsi="Tahoma" w:cs="Tahoma"/>
          <w:b/>
          <w:bCs/>
          <w:color w:val="000000"/>
          <w:sz w:val="15"/>
          <w:szCs w:val="15"/>
        </w:rPr>
        <w:br/>
      </w:r>
      <w:r>
        <w:rPr>
          <w:rStyle w:val="a5"/>
          <w:rFonts w:ascii="Tahoma" w:hAnsi="Tahoma" w:cs="Tahoma"/>
          <w:color w:val="000000"/>
          <w:sz w:val="15"/>
          <w:szCs w:val="15"/>
        </w:rPr>
        <w:t>ЛЬГОВСКОГО РАЙОНА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09 февраля 2023 г.№ 9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организации сбора и определении мест первичного сбора и временного размещения ртутьсодержащих ламп  на территории  МО «Вышнедеревенский сельсовет» Льговского района Курской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  « Вышнедеревенский</w:t>
      </w:r>
      <w:proofErr w:type="gramEnd"/>
      <w:r>
        <w:rPr>
          <w:rFonts w:ascii="Tahoma" w:hAnsi="Tahoma" w:cs="Tahoma"/>
          <w:color w:val="000000"/>
          <w:sz w:val="15"/>
          <w:szCs w:val="15"/>
        </w:rPr>
        <w:t xml:space="preserve"> сельсовет» Льговского района Курской области,    Администрация  Вышнедеревенского  сельсовета Льговского района ПОСТАНОВЛЯЕТ;</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Порядок организации сбора отработанных ртутьсодержащих ламп на территории МО «Вышнедеревенский сельсовет» Льговского района Курской области согласно приложению 1.</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Определить местом первичного сбора отработанных ртутьсодержащих ламп -  отдельно стоящее  строение у здания администрации  Вышнедеревенского  сельсовета Льговского района  по адресу:   Курская область,  Льговский район,  с. Вышние Деревеньки,   для следующих потребителей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физические лица, проживающие в частном секторе на территории МО  «Вышнедеревенский  сельсовет» Льговского района Курской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собственники, наниматели, пользователи помещений в многоквартирных домах, в </w:t>
      </w:r>
      <w:proofErr w:type="gramStart"/>
      <w:r>
        <w:rPr>
          <w:rFonts w:ascii="Tahoma" w:hAnsi="Tahoma" w:cs="Tahoma"/>
          <w:color w:val="000000"/>
          <w:sz w:val="15"/>
          <w:szCs w:val="15"/>
        </w:rPr>
        <w:t>случае</w:t>
      </w:r>
      <w:proofErr w:type="gramEnd"/>
      <w:r>
        <w:rPr>
          <w:rFonts w:ascii="Tahoma" w:hAnsi="Tahoma" w:cs="Tahoma"/>
          <w:color w:val="000000"/>
          <w:sz w:val="15"/>
          <w:szCs w:val="15"/>
        </w:rPr>
        <w:t xml:space="preserve">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Утвердить график работы места сбора отработанных ртутьсодержащих ламп для потребителей ртутьсодержащих ламп, указанных в п.4. настоящего постановления - последний понедельник каждого месяца с 09:00 до 13:00.</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7. </w:t>
      </w:r>
      <w:proofErr w:type="gramStart"/>
      <w:r>
        <w:rPr>
          <w:rFonts w:ascii="Tahoma" w:hAnsi="Tahoma" w:cs="Tahoma"/>
          <w:color w:val="000000"/>
          <w:sz w:val="15"/>
          <w:szCs w:val="15"/>
        </w:rPr>
        <w:t>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оператор по обращению с отработанными ртутьсодержащими лампами - юридическим лицом и индивидуальным предпринимателем, осуществляющих деятельность по</w:t>
      </w:r>
      <w:proofErr w:type="gramEnd"/>
      <w:r>
        <w:rPr>
          <w:rFonts w:ascii="Tahoma" w:hAnsi="Tahoma" w:cs="Tahoma"/>
          <w:color w:val="000000"/>
          <w:sz w:val="15"/>
          <w:szCs w:val="15"/>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директора МКУ «ОДА» администрации Вышнедеревенского  сельсовета Льговского района   М.Н.Карачевцеву</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Утвердить инструкцию по содержанию, сбору и хранению ртутьсодержащих ламп согласно приложению 2.</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Обеспечить информирование населения администрации Вышнедеревенского  сельсовета  Льговского района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и сайте администрации.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Настоящее постановление подлежит размещению на официальном сайте администрации   Вышнедеревенского  сельсовета  Льговского района поселение и вступает в силу с момента его официального опубликования.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Контроль за исполнение настоящего постановления оставляю за собой.</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Вышнедеревенского  сельсовета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09.02.2023 г.  №9</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организации сбора отработанных ртутьсодержащих ламп на территории МО</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«Вышнедеревенский сельсовет» Льговского района  Курской области</w:t>
      </w:r>
      <w:r>
        <w:rPr>
          <w:rFonts w:ascii="Tahoma" w:hAnsi="Tahoma" w:cs="Tahoma"/>
          <w:color w:val="000000"/>
          <w:sz w:val="15"/>
          <w:szCs w:val="15"/>
        </w:rPr>
        <w:br/>
      </w:r>
      <w:r>
        <w:rPr>
          <w:rStyle w:val="a5"/>
          <w:rFonts w:ascii="Tahoma" w:hAnsi="Tahoma" w:cs="Tahoma"/>
          <w:color w:val="000000"/>
          <w:sz w:val="15"/>
          <w:szCs w:val="15"/>
        </w:rPr>
        <w:t>               Общие положения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Для целей настоящего Порядка  применяются следующие понятия: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"отработанные ртутьсодержащие лампы"</w:t>
      </w:r>
      <w:r>
        <w:rPr>
          <w:rFonts w:ascii="Tahoma" w:hAnsi="Tahoma" w:cs="Tahoma"/>
          <w:color w:val="000000"/>
          <w:sz w:val="15"/>
          <w:szCs w:val="15"/>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"потребители ртутьсодержащих ламп"</w:t>
      </w:r>
      <w:r>
        <w:rPr>
          <w:rFonts w:ascii="Tahoma" w:hAnsi="Tahoma" w:cs="Tahoma"/>
          <w:color w:val="000000"/>
          <w:sz w:val="15"/>
          <w:szCs w:val="15"/>
        </w:rPr>
        <w:t> - юридические лица или индивидуальные предприниматели, физические лица, эксплуатирующие ртутьсодержащие лампы;</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"оператор по обращению с отработанными ртутьсодержащими лампами" (далее - оператор)</w:t>
      </w:r>
      <w:r>
        <w:rPr>
          <w:rFonts w:ascii="Tahoma" w:hAnsi="Tahoma" w:cs="Tahoma"/>
          <w:color w:val="000000"/>
          <w:sz w:val="15"/>
          <w:szCs w:val="15"/>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5" w:anchor="block_1000" w:history="1">
        <w:r>
          <w:rPr>
            <w:rStyle w:val="a3"/>
            <w:rFonts w:ascii="Tahoma" w:hAnsi="Tahoma" w:cs="Tahoma"/>
            <w:color w:val="33A6E3"/>
            <w:sz w:val="15"/>
            <w:szCs w:val="15"/>
          </w:rPr>
          <w:t>порядке</w:t>
        </w:r>
      </w:hyperlink>
      <w:r>
        <w:rPr>
          <w:rFonts w:ascii="Tahoma" w:hAnsi="Tahoma" w:cs="Tahoma"/>
          <w:color w:val="000000"/>
          <w:sz w:val="15"/>
          <w:szCs w:val="15"/>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"место накопления отработанных ртутьсодержащих ламп"</w:t>
      </w:r>
      <w:r>
        <w:rPr>
          <w:rFonts w:ascii="Tahoma" w:hAnsi="Tahoma" w:cs="Tahoma"/>
          <w:color w:val="000000"/>
          <w:sz w:val="15"/>
          <w:szCs w:val="15"/>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"индивидуальная упаковка для отработанных ртутьсодержащих ламп"</w:t>
      </w:r>
      <w:r>
        <w:rPr>
          <w:rFonts w:ascii="Tahoma" w:hAnsi="Tahoma" w:cs="Tahoma"/>
          <w:color w:val="000000"/>
          <w:sz w:val="15"/>
          <w:szCs w:val="15"/>
        </w:rPr>
        <w:t> - изделие, которое используется для упаковки отдельной отработанной ртутьсодержащей лампы, обеспечивающее ее сохранность при накоплении;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"транспортная упаковка для отработанных ртутьсодержащих ламп"</w:t>
      </w:r>
      <w:r>
        <w:rPr>
          <w:rFonts w:ascii="Tahoma" w:hAnsi="Tahoma" w:cs="Tahoma"/>
          <w:color w:val="000000"/>
          <w:sz w:val="15"/>
          <w:szCs w:val="15"/>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"герметичность транспортной упаковки"</w:t>
      </w:r>
      <w:r>
        <w:rPr>
          <w:rFonts w:ascii="Tahoma" w:hAnsi="Tahoma" w:cs="Tahoma"/>
          <w:color w:val="000000"/>
          <w:sz w:val="15"/>
          <w:szCs w:val="15"/>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1.3.    </w:t>
      </w:r>
      <w:proofErr w:type="gramStart"/>
      <w:r>
        <w:rPr>
          <w:rFonts w:ascii="Tahoma" w:hAnsi="Tahoma" w:cs="Tahoma"/>
          <w:color w:val="000000"/>
          <w:sz w:val="15"/>
          <w:szCs w:val="15"/>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xml:space="preserve">1.5.    </w:t>
      </w:r>
      <w:proofErr w:type="gramStart"/>
      <w:r>
        <w:rPr>
          <w:rFonts w:ascii="Tahoma" w:hAnsi="Tahoma" w:cs="Tahoma"/>
          <w:color w:val="000000"/>
          <w:sz w:val="15"/>
          <w:szCs w:val="15"/>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6" w:anchor="block_1200" w:history="1">
        <w:r>
          <w:rPr>
            <w:rStyle w:val="a3"/>
            <w:rFonts w:ascii="Tahoma" w:hAnsi="Tahoma" w:cs="Tahoma"/>
            <w:color w:val="33A6E3"/>
            <w:sz w:val="15"/>
            <w:szCs w:val="15"/>
          </w:rPr>
          <w:t>Правилами</w:t>
        </w:r>
      </w:hyperlink>
      <w:r>
        <w:rPr>
          <w:rFonts w:ascii="Tahoma" w:hAnsi="Tahoma" w:cs="Tahoma"/>
          <w:color w:val="000000"/>
          <w:sz w:val="15"/>
          <w:szCs w:val="15"/>
        </w:rPr>
        <w:t> содержания общего имущества в многоквартирном доме, утвержденными </w:t>
      </w:r>
      <w:hyperlink r:id="rId7" w:history="1">
        <w:r>
          <w:rPr>
            <w:rStyle w:val="a3"/>
            <w:rFonts w:ascii="Tahoma" w:hAnsi="Tahoma" w:cs="Tahoma"/>
            <w:color w:val="33A6E3"/>
            <w:sz w:val="15"/>
            <w:szCs w:val="15"/>
          </w:rPr>
          <w:t>постановлением</w:t>
        </w:r>
      </w:hyperlink>
      <w:r>
        <w:rPr>
          <w:rFonts w:ascii="Tahoma" w:hAnsi="Tahoma" w:cs="Tahoma"/>
          <w:color w:val="000000"/>
          <w:sz w:val="15"/>
          <w:szCs w:val="15"/>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Pr>
          <w:rFonts w:ascii="Tahoma" w:hAnsi="Tahoma" w:cs="Tahoma"/>
          <w:color w:val="000000"/>
          <w:sz w:val="15"/>
          <w:szCs w:val="15"/>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«Вышнедеревенский сельсовет» Льговского района Курской области  сельское</w:t>
      </w:r>
      <w:proofErr w:type="gramStart"/>
      <w:r>
        <w:rPr>
          <w:rFonts w:ascii="Tahoma" w:hAnsi="Tahoma" w:cs="Tahoma"/>
          <w:color w:val="000000"/>
          <w:sz w:val="15"/>
          <w:szCs w:val="15"/>
        </w:rPr>
        <w:t xml:space="preserve"> ,</w:t>
      </w:r>
      <w:proofErr w:type="gramEnd"/>
      <w:r>
        <w:rPr>
          <w:rFonts w:ascii="Tahoma" w:hAnsi="Tahoma" w:cs="Tahoma"/>
          <w:color w:val="000000"/>
          <w:sz w:val="15"/>
          <w:szCs w:val="15"/>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 «Вышнедеревенский сельсовет» Льговского района Курской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numPr>
          <w:ilvl w:val="0"/>
          <w:numId w:val="16"/>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2.           Организация сбора 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Pr>
          <w:rStyle w:val="a5"/>
          <w:rFonts w:ascii="Tahoma" w:hAnsi="Tahoma" w:cs="Tahoma"/>
          <w:color w:val="000000"/>
          <w:sz w:val="15"/>
          <w:szCs w:val="15"/>
        </w:rPr>
        <w:t>"отработанные ртутьсодержащие лампы"</w:t>
      </w:r>
      <w:r>
        <w:rPr>
          <w:rFonts w:ascii="Tahoma" w:hAnsi="Tahoma" w:cs="Tahoma"/>
          <w:color w:val="000000"/>
          <w:sz w:val="15"/>
          <w:szCs w:val="15"/>
        </w:rPr>
        <w:t> выведенные из эксплуатации и подлежащие утилизации.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2.3. </w:t>
      </w:r>
      <w:proofErr w:type="gramStart"/>
      <w:r>
        <w:rPr>
          <w:rFonts w:ascii="Tahoma" w:hAnsi="Tahoma" w:cs="Tahoma"/>
          <w:color w:val="000000"/>
          <w:sz w:val="15"/>
          <w:szCs w:val="15"/>
        </w:rPr>
        <w:t>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Pr>
          <w:rFonts w:ascii="Tahoma" w:hAnsi="Tahoma" w:cs="Tahoma"/>
          <w:color w:val="000000"/>
          <w:sz w:val="15"/>
          <w:szCs w:val="15"/>
        </w:rPr>
        <w:t xml:space="preserve"> сбору, транспортированию, обработке, утилизации, обезвреживанию и размещению отходов I - IV класса опасности.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при непосредственном управлении собственниками помещений в многоквартирном доме – администрация  МО «Вышнедеревенский сельсовет» Льговского района Курской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 Транспортирование отработанных ртутьсодержащих ламп осуществляется оператором в соответствии с требованиями </w:t>
      </w:r>
      <w:hyperlink r:id="rId8" w:anchor="block_16" w:history="1">
        <w:r>
          <w:rPr>
            <w:rStyle w:val="a3"/>
            <w:rFonts w:ascii="Tahoma" w:hAnsi="Tahoma" w:cs="Tahoma"/>
            <w:color w:val="33A6E3"/>
            <w:sz w:val="15"/>
            <w:szCs w:val="15"/>
          </w:rPr>
          <w:t>статьи 16</w:t>
        </w:r>
      </w:hyperlink>
      <w:r>
        <w:rPr>
          <w:rFonts w:ascii="Tahoma" w:hAnsi="Tahoma" w:cs="Tahoma"/>
          <w:color w:val="000000"/>
          <w:sz w:val="15"/>
          <w:szCs w:val="15"/>
        </w:rPr>
        <w:t xml:space="preserve"> Федерального закона "Об отходах производства и потребления". </w:t>
      </w:r>
      <w:proofErr w:type="gramStart"/>
      <w:r>
        <w:rPr>
          <w:rFonts w:ascii="Tahoma" w:hAnsi="Tahoma" w:cs="Tahoma"/>
          <w:color w:val="000000"/>
          <w:sz w:val="15"/>
          <w:szCs w:val="15"/>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Ленинградской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2.13. </w:t>
      </w:r>
      <w:proofErr w:type="gramStart"/>
      <w:r>
        <w:rPr>
          <w:rFonts w:ascii="Tahoma" w:hAnsi="Tahoma" w:cs="Tahoma"/>
          <w:color w:val="000000"/>
          <w:sz w:val="15"/>
          <w:szCs w:val="15"/>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9" w:anchor="block_19" w:history="1">
        <w:r>
          <w:rPr>
            <w:rStyle w:val="a3"/>
            <w:rFonts w:ascii="Tahoma" w:hAnsi="Tahoma" w:cs="Tahoma"/>
            <w:color w:val="33A6E3"/>
            <w:sz w:val="15"/>
            <w:szCs w:val="15"/>
          </w:rPr>
          <w:t>статьей 19</w:t>
        </w:r>
      </w:hyperlink>
      <w:r>
        <w:rPr>
          <w:rFonts w:ascii="Tahoma" w:hAnsi="Tahoma" w:cs="Tahoma"/>
          <w:color w:val="000000"/>
          <w:sz w:val="15"/>
          <w:szCs w:val="15"/>
        </w:rPr>
        <w:t> Федерального закона "Об отходах производства и потребления".</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 Захоронение отработанных ртутьсодержащих ламп запрещено.</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numPr>
          <w:ilvl w:val="0"/>
          <w:numId w:val="17"/>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3.           Информирование населения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администрацией МО  «Вышнедеревенский  сельсовет» Льговского района Курской области</w:t>
      </w:r>
      <w:proofErr w:type="gramStart"/>
      <w:r>
        <w:rPr>
          <w:rFonts w:ascii="Tahoma" w:hAnsi="Tahoma" w:cs="Tahoma"/>
          <w:color w:val="000000"/>
          <w:sz w:val="15"/>
          <w:szCs w:val="15"/>
        </w:rPr>
        <w:t xml:space="preserve"> ,</w:t>
      </w:r>
      <w:proofErr w:type="gramEnd"/>
      <w:r>
        <w:rPr>
          <w:rFonts w:ascii="Tahoma" w:hAnsi="Tahoma" w:cs="Tahoma"/>
          <w:color w:val="000000"/>
          <w:sz w:val="15"/>
          <w:szCs w:val="15"/>
        </w:rPr>
        <w:t xml:space="preserve"> оператором  по обращению с отработанными ртутьсодержащими лампами.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Информация о порядке сбора отработанных ртутьсодержащих ламп размещается на официальном сайте администрации МО  «Вышнедеревенский  сельсовет» Льговского района Курской области  в сети Интернет, в местах реализации ртутьсодержащих ламп, по месту нахождения оператором  по обращению с отработанными ртутьсодержащими лампами.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3.3. </w:t>
      </w:r>
      <w:proofErr w:type="gramStart"/>
      <w:r>
        <w:rPr>
          <w:rFonts w:ascii="Tahoma" w:hAnsi="Tahoma" w:cs="Tahoma"/>
          <w:color w:val="000000"/>
          <w:sz w:val="15"/>
          <w:szCs w:val="15"/>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Pr>
          <w:rFonts w:ascii="Tahoma" w:hAnsi="Tahoma" w:cs="Tahoma"/>
          <w:color w:val="000000"/>
          <w:sz w:val="15"/>
          <w:szCs w:val="15"/>
        </w:rPr>
        <w:t>, указанной в п. 3.4. настоящего Порядка на информационных стендах в помещении управляющей организации.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 Размещению подлежит следующая информация: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 порядок организации сбора отработанных ртутьсодержащих ламп;</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сведения об операторе  по обращению с отработанными ртутьсодержащими лампами, </w:t>
      </w:r>
      <w:proofErr w:type="gramStart"/>
      <w:r>
        <w:rPr>
          <w:rFonts w:ascii="Tahoma" w:hAnsi="Tahoma" w:cs="Tahoma"/>
          <w:color w:val="000000"/>
          <w:sz w:val="15"/>
          <w:szCs w:val="15"/>
        </w:rPr>
        <w:t>осуществляющий</w:t>
      </w:r>
      <w:proofErr w:type="gramEnd"/>
      <w:r>
        <w:rPr>
          <w:rFonts w:ascii="Tahoma" w:hAnsi="Tahoma" w:cs="Tahoma"/>
          <w:color w:val="000000"/>
          <w:sz w:val="15"/>
          <w:szCs w:val="15"/>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места и условия приема 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стоимость услуг по приему 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Курской области.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Вышнедеревенского  сельсовета  Льговского района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xml:space="preserve">4. Ответственность за нарушение правил обращения </w:t>
      </w:r>
      <w:proofErr w:type="gramStart"/>
      <w:r>
        <w:rPr>
          <w:rStyle w:val="a5"/>
          <w:rFonts w:ascii="Tahoma" w:hAnsi="Tahoma" w:cs="Tahoma"/>
          <w:color w:val="000000"/>
          <w:sz w:val="15"/>
          <w:szCs w:val="15"/>
        </w:rPr>
        <w:t>с</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отработанными ртутьсодержащими лампами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4.1. </w:t>
      </w:r>
      <w:proofErr w:type="gramStart"/>
      <w:r>
        <w:rPr>
          <w:rFonts w:ascii="Tahoma" w:hAnsi="Tahoma" w:cs="Tahoma"/>
          <w:color w:val="000000"/>
          <w:sz w:val="15"/>
          <w:szCs w:val="15"/>
        </w:rPr>
        <w:t>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«Вышнедеревенский  сельсовет» Льговского района Курской области .</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09.02.2023 г. № 9</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Инструкция по сбору, размещению, учету и передаче</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 Общие положения</w:t>
      </w:r>
    </w:p>
    <w:p w:rsidR="001C7EA2" w:rsidRDefault="001C7EA2" w:rsidP="001C7EA2">
      <w:pPr>
        <w:numPr>
          <w:ilvl w:val="0"/>
          <w:numId w:val="1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Отходы I класса опасности (чрезвычайно опасные) </w:t>
      </w:r>
      <w:r>
        <w:rPr>
          <w:rStyle w:val="a5"/>
          <w:rFonts w:ascii="Tahoma" w:hAnsi="Tahoma" w:cs="Tahoma"/>
          <w:color w:val="000000"/>
          <w:sz w:val="15"/>
          <w:szCs w:val="15"/>
        </w:rPr>
        <w:t>-</w:t>
      </w:r>
      <w:r>
        <w:rPr>
          <w:rFonts w:ascii="Tahoma" w:hAnsi="Tahoma" w:cs="Tahoma"/>
          <w:color w:val="000000"/>
          <w:sz w:val="15"/>
          <w:szCs w:val="15"/>
        </w:rPr>
        <w:t> отработанные ртутьсодержащие лампы (далее ОРТЛ) - подлежат сбору и отправке на демеркуризацию.</w:t>
      </w:r>
    </w:p>
    <w:p w:rsidR="001C7EA2" w:rsidRDefault="001C7EA2" w:rsidP="001C7EA2">
      <w:pPr>
        <w:numPr>
          <w:ilvl w:val="0"/>
          <w:numId w:val="1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lastRenderedPageBreak/>
        <w:t xml:space="preserve">Ртутьсодержащие лампы (PTJ1) - лампы типа ДРЛ, ЛБ, ЛД, L18/20 и F18/W54 (не российского производства), и другие типы </w:t>
      </w:r>
      <w:proofErr w:type="gramStart"/>
      <w:r>
        <w:rPr>
          <w:rFonts w:ascii="Tahoma" w:hAnsi="Tahoma" w:cs="Tahoma"/>
          <w:color w:val="000000"/>
          <w:sz w:val="15"/>
          <w:szCs w:val="15"/>
        </w:rPr>
        <w:t>ламп</w:t>
      </w:r>
      <w:proofErr w:type="gramEnd"/>
      <w:r>
        <w:rPr>
          <w:rFonts w:ascii="Tahoma" w:hAnsi="Tahoma" w:cs="Tahoma"/>
          <w:color w:val="000000"/>
          <w:sz w:val="15"/>
          <w:szCs w:val="15"/>
        </w:rPr>
        <w:t xml:space="preserve"> используемые для освещения в помещениях организации.</w:t>
      </w:r>
    </w:p>
    <w:p w:rsidR="001C7EA2" w:rsidRDefault="001C7EA2" w:rsidP="001C7EA2">
      <w:pPr>
        <w:numPr>
          <w:ilvl w:val="0"/>
          <w:numId w:val="1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Отработанные ртутьсодержащие лампы - отработанные или пришедшие в негодность РТЛ.</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 Условия размещения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Главным условием при замене и сборе ОРТЛ является сохранение герметичности.</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Сбор ОРТЛ необходимо производить отдельно от обычного мусора.</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Учет отработанных ртутьсодержащих ламп.</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Учёт ведётся в специальном журнале, где в обязательном порядке отмечается движение целых ртутьсодержащих ламп и OPTJI.</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Страницы журнала должны быть пронумерованы, прошнурованы и скреплены.</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Порядок передачи </w:t>
      </w:r>
      <w:proofErr w:type="gramStart"/>
      <w:r>
        <w:rPr>
          <w:rFonts w:ascii="Tahoma" w:hAnsi="Tahoma" w:cs="Tahoma"/>
          <w:color w:val="000000"/>
          <w:sz w:val="15"/>
          <w:szCs w:val="15"/>
        </w:rPr>
        <w:t>отработанных</w:t>
      </w:r>
      <w:proofErr w:type="gramEnd"/>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ртутьсодержащих ламп на утилизирующие предприятия</w:t>
      </w:r>
    </w:p>
    <w:p w:rsidR="001C7EA2" w:rsidRDefault="001C7EA2" w:rsidP="001C7EA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1C7EA2" w:rsidRDefault="001C7EA2" w:rsidP="001C7EA2">
      <w:pPr>
        <w:numPr>
          <w:ilvl w:val="0"/>
          <w:numId w:val="1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E42760" w:rsidRPr="001C7EA2" w:rsidRDefault="00E42760" w:rsidP="001C7EA2">
      <w:pPr>
        <w:rPr>
          <w:szCs w:val="28"/>
        </w:rPr>
      </w:pPr>
    </w:p>
    <w:sectPr w:rsidR="00E42760" w:rsidRPr="001C7EA2"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2E7"/>
    <w:multiLevelType w:val="multilevel"/>
    <w:tmpl w:val="A6D0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05E44"/>
    <w:multiLevelType w:val="multilevel"/>
    <w:tmpl w:val="2B3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55A43"/>
    <w:multiLevelType w:val="multilevel"/>
    <w:tmpl w:val="1494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D581F"/>
    <w:multiLevelType w:val="multilevel"/>
    <w:tmpl w:val="ECB6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87633"/>
    <w:multiLevelType w:val="multilevel"/>
    <w:tmpl w:val="AC9A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B7585"/>
    <w:multiLevelType w:val="multilevel"/>
    <w:tmpl w:val="A00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7662B2"/>
    <w:multiLevelType w:val="multilevel"/>
    <w:tmpl w:val="2AAE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7356E"/>
    <w:multiLevelType w:val="multilevel"/>
    <w:tmpl w:val="D61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4D5E65"/>
    <w:multiLevelType w:val="multilevel"/>
    <w:tmpl w:val="11BE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5E4C4E"/>
    <w:multiLevelType w:val="multilevel"/>
    <w:tmpl w:val="135A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0B3DA1"/>
    <w:multiLevelType w:val="multilevel"/>
    <w:tmpl w:val="0650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C2899"/>
    <w:multiLevelType w:val="multilevel"/>
    <w:tmpl w:val="8616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2C3EFA"/>
    <w:multiLevelType w:val="multilevel"/>
    <w:tmpl w:val="A018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A73EB4"/>
    <w:multiLevelType w:val="multilevel"/>
    <w:tmpl w:val="8596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520EA2"/>
    <w:multiLevelType w:val="multilevel"/>
    <w:tmpl w:val="FBE8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641C43"/>
    <w:multiLevelType w:val="multilevel"/>
    <w:tmpl w:val="F6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10"/>
  </w:num>
  <w:num w:numId="5">
    <w:abstractNumId w:val="7"/>
  </w:num>
  <w:num w:numId="6">
    <w:abstractNumId w:val="14"/>
  </w:num>
  <w:num w:numId="7">
    <w:abstractNumId w:val="4"/>
  </w:num>
  <w:num w:numId="8">
    <w:abstractNumId w:val="9"/>
  </w:num>
  <w:num w:numId="9">
    <w:abstractNumId w:val="11"/>
  </w:num>
  <w:num w:numId="10">
    <w:abstractNumId w:val="0"/>
  </w:num>
  <w:num w:numId="11">
    <w:abstractNumId w:val="17"/>
  </w:num>
  <w:num w:numId="12">
    <w:abstractNumId w:val="13"/>
  </w:num>
  <w:num w:numId="13">
    <w:abstractNumId w:val="6"/>
  </w:num>
  <w:num w:numId="14">
    <w:abstractNumId w:val="16"/>
  </w:num>
  <w:num w:numId="15">
    <w:abstractNumId w:val="12"/>
  </w:num>
  <w:num w:numId="16">
    <w:abstractNumId w:val="3"/>
  </w:num>
  <w:num w:numId="17">
    <w:abstractNumId w:val="15"/>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2276E"/>
    <w:rsid w:val="0002329E"/>
    <w:rsid w:val="00074B9E"/>
    <w:rsid w:val="000B0719"/>
    <w:rsid w:val="000C5AC4"/>
    <w:rsid w:val="000D1549"/>
    <w:rsid w:val="00135DD6"/>
    <w:rsid w:val="00164A99"/>
    <w:rsid w:val="001A7D20"/>
    <w:rsid w:val="001C7EA2"/>
    <w:rsid w:val="001F2387"/>
    <w:rsid w:val="0025441E"/>
    <w:rsid w:val="002A75FC"/>
    <w:rsid w:val="002D5181"/>
    <w:rsid w:val="002E37AE"/>
    <w:rsid w:val="002F265C"/>
    <w:rsid w:val="003B12EB"/>
    <w:rsid w:val="003B5B03"/>
    <w:rsid w:val="003D132A"/>
    <w:rsid w:val="003D7B41"/>
    <w:rsid w:val="003E1DC7"/>
    <w:rsid w:val="00403325"/>
    <w:rsid w:val="00406371"/>
    <w:rsid w:val="0040724F"/>
    <w:rsid w:val="0042276E"/>
    <w:rsid w:val="004B5FC5"/>
    <w:rsid w:val="00514F78"/>
    <w:rsid w:val="00562261"/>
    <w:rsid w:val="005C23C2"/>
    <w:rsid w:val="005F46A9"/>
    <w:rsid w:val="00626711"/>
    <w:rsid w:val="00640CE7"/>
    <w:rsid w:val="0065696C"/>
    <w:rsid w:val="00670317"/>
    <w:rsid w:val="006C0149"/>
    <w:rsid w:val="0071464B"/>
    <w:rsid w:val="007C20DC"/>
    <w:rsid w:val="007C5F54"/>
    <w:rsid w:val="007F1964"/>
    <w:rsid w:val="00836983"/>
    <w:rsid w:val="008F3345"/>
    <w:rsid w:val="0095418A"/>
    <w:rsid w:val="009C7270"/>
    <w:rsid w:val="009E1756"/>
    <w:rsid w:val="009F0866"/>
    <w:rsid w:val="00A4064F"/>
    <w:rsid w:val="00A86FB2"/>
    <w:rsid w:val="00A929F8"/>
    <w:rsid w:val="00AA7968"/>
    <w:rsid w:val="00B503A6"/>
    <w:rsid w:val="00B97CBD"/>
    <w:rsid w:val="00C10853"/>
    <w:rsid w:val="00CC7F34"/>
    <w:rsid w:val="00CD3242"/>
    <w:rsid w:val="00CE2655"/>
    <w:rsid w:val="00CF4F4B"/>
    <w:rsid w:val="00D06D90"/>
    <w:rsid w:val="00D1299D"/>
    <w:rsid w:val="00D22582"/>
    <w:rsid w:val="00DC76DC"/>
    <w:rsid w:val="00E007D8"/>
    <w:rsid w:val="00E1593B"/>
    <w:rsid w:val="00E42760"/>
    <w:rsid w:val="00E61D4C"/>
    <w:rsid w:val="00E64D28"/>
    <w:rsid w:val="00EC53F8"/>
    <w:rsid w:val="00F13535"/>
    <w:rsid w:val="00F27BDB"/>
    <w:rsid w:val="00F72F8D"/>
    <w:rsid w:val="00F8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084/7a58987b486424ad79b62aa427dab1df/" TargetMode="External"/><Relationship Id="rId3" Type="http://schemas.openxmlformats.org/officeDocument/2006/relationships/settings" Target="settings.xml"/><Relationship Id="rId7" Type="http://schemas.openxmlformats.org/officeDocument/2006/relationships/hyperlink" Target="https://base.garant.ru/12148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48944/5d82adf9f5601a048f10d8bb97ca59b6/" TargetMode="External"/><Relationship Id="rId11" Type="http://schemas.openxmlformats.org/officeDocument/2006/relationships/theme" Target="theme/theme1.xml"/><Relationship Id="rId5" Type="http://schemas.openxmlformats.org/officeDocument/2006/relationships/hyperlink" Target="https://base.garant.ru/400160744/fee2d62c31275c902ce1249028a80e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12084/95ef042b11da42ac166eeedeb998f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55</cp:revision>
  <dcterms:created xsi:type="dcterms:W3CDTF">2023-08-22T03:59:00Z</dcterms:created>
  <dcterms:modified xsi:type="dcterms:W3CDTF">2023-08-23T09:07:00Z</dcterms:modified>
</cp:coreProperties>
</file>