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D90" w:rsidRDefault="00D06D90" w:rsidP="00D06D9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0000"/>
          <w:sz w:val="18"/>
          <w:szCs w:val="18"/>
        </w:rPr>
        <w:t>ПОСТАНОВЛЕНИЕ от 14 марта 2023 г. № 23</w:t>
      </w:r>
      <w:proofErr w:type="gramStart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18"/>
          <w:szCs w:val="18"/>
        </w:rPr>
        <w:t xml:space="preserve"> внесении изменений в Постановление Администрации Городенского сельсовета Львовского района от 20.12.2018г. № 124 Об утверждении административного регламентам предоставления Администрацией Городенского сельсовета Льговского района муниципальной услуги «Признание в установленном порядке жилого помещения муниципального жилищного фонда непригодным для проживания».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АДМИНИСТРАЦИЯ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ГОРОДЕНСКОГО СЕЛЬСОВЕТА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ЛЬГОВСКОГО РАЙОНА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ПОСТАНОВЛЕНИЕ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от 14 марта 2023 г. № 23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О внесении изменений в Постановление Администрации Городенского  сельсовета Львовского района от 20.12.2018г. № 124</w:t>
      </w:r>
      <w:proofErr w:type="gramStart"/>
      <w:r>
        <w:rPr>
          <w:rStyle w:val="a5"/>
          <w:rFonts w:ascii="Tahoma" w:hAnsi="Tahoma" w:cs="Tahoma"/>
          <w:color w:val="000000"/>
          <w:sz w:val="15"/>
          <w:szCs w:val="15"/>
        </w:rPr>
        <w:t xml:space="preserve"> О</w:t>
      </w:r>
      <w:proofErr w:type="gramEnd"/>
      <w:r>
        <w:rPr>
          <w:rStyle w:val="a5"/>
          <w:rFonts w:ascii="Tahoma" w:hAnsi="Tahoma" w:cs="Tahoma"/>
          <w:color w:val="000000"/>
          <w:sz w:val="15"/>
          <w:szCs w:val="15"/>
        </w:rPr>
        <w:t>б утверждении административного регламентам  предоставления Администрацией Городенского  сельсовета Льговского  района муниципальной услуги «Признание в установленном порядке жилого помещения муниципального жилищного фонда непригодным для проживания».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На основании Протеста Льговскогоо межрайонного прокурора от 27.02.2023г. № 22-2023, руководствуясь Федеральным законом от 27.07.2010 г. № 210-ФЗ «Об организации предоставления государственных и муниципальных услуг», Федеральным законом от 06.10.2003 года № 131-ФЗ «Об общих принципах организации местного самоуправления в Российской Федерации», Уставом муниципального образования «Городенский  сельсовет» Льговского района Курской области»,, Администрация  Городенского  сельсовета  Льговского района   ПОСТАНОВЛЯЕТ:</w:t>
      </w:r>
      <w:proofErr w:type="gramEnd"/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1"/>
        <w:shd w:val="clear" w:color="auto" w:fill="EEEEEE"/>
        <w:spacing w:before="0" w:beforeAutospacing="0" w:after="0" w:afterAutospacing="0"/>
        <w:rPr>
          <w:rFonts w:ascii="Tahoma" w:hAnsi="Tahoma" w:cs="Tahoma"/>
          <w:color w:val="000000"/>
        </w:rPr>
      </w:pPr>
      <w:r>
        <w:rPr>
          <w:rFonts w:ascii="Tahoma" w:hAnsi="Tahoma" w:cs="Tahoma"/>
          <w:color w:val="000000"/>
        </w:rPr>
        <w:t>1. Внести изменения  в постановление администрации Городенского сельсовета  от 22.01.2019г. №21 Об утверждении административного регламентам  предоставления Администрацией Городенского  сельсовета Льговского  района муниципальной услуги «Признание в установленном порядке жилого помещения муниципального жилищного фонда непригодным для проживания»</w:t>
      </w:r>
      <w:proofErr w:type="gramStart"/>
      <w:r>
        <w:rPr>
          <w:rFonts w:ascii="Tahoma" w:hAnsi="Tahoma" w:cs="Tahoma"/>
          <w:color w:val="000000"/>
        </w:rPr>
        <w:t>.</w:t>
      </w:r>
      <w:proofErr w:type="gramEnd"/>
      <w:r>
        <w:rPr>
          <w:rFonts w:ascii="Tahoma" w:hAnsi="Tahoma" w:cs="Tahoma"/>
          <w:color w:val="000000"/>
        </w:rPr>
        <w:t xml:space="preserve"> (</w:t>
      </w:r>
      <w:proofErr w:type="gramStart"/>
      <w:r>
        <w:rPr>
          <w:rFonts w:ascii="Tahoma" w:hAnsi="Tahoma" w:cs="Tahoma"/>
          <w:color w:val="000000"/>
        </w:rPr>
        <w:t>с</w:t>
      </w:r>
      <w:proofErr w:type="gramEnd"/>
      <w:r>
        <w:rPr>
          <w:rFonts w:ascii="Tahoma" w:hAnsi="Tahoma" w:cs="Tahoma"/>
          <w:color w:val="000000"/>
        </w:rPr>
        <w:t>огласно приложения).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         2.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Контроль за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исполнением постановления оставляю за собой.                            3. Постановление вступает в силу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дня его подписания, подлежит размещению на официальном сайте Администрации Городенского сельсовета Льговского района.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Глава Городенского  сельсовета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Льговского   района                                                                     В.М.Сотникова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lastRenderedPageBreak/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tbl>
      <w:tblPr>
        <w:tblW w:w="308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080"/>
      </w:tblGrid>
      <w:tr w:rsidR="00D06D90" w:rsidTr="00D06D90">
        <w:trPr>
          <w:tblCellSpacing w:w="0" w:type="dxa"/>
        </w:trPr>
        <w:tc>
          <w:tcPr>
            <w:tcW w:w="369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D06D90" w:rsidRDefault="00D06D90">
            <w:pPr>
              <w:pStyle w:val="a4"/>
              <w:spacing w:before="0" w:beforeAutospacing="0" w:after="0" w:afterAutospacing="0"/>
              <w:jc w:val="both"/>
              <w:rPr>
                <w:sz w:val="15"/>
                <w:szCs w:val="15"/>
              </w:rPr>
            </w:pPr>
            <w:r>
              <w:rPr>
                <w:sz w:val="15"/>
                <w:szCs w:val="15"/>
              </w:rPr>
              <w:t>Приложение к постановлению администрации Городенского сельсовета Льговского района  № 23 от 14.03.2023г.</w:t>
            </w:r>
          </w:p>
        </w:tc>
      </w:tr>
    </w:tbl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 пункте 1.3.1 Требования к порядку информирования о предоставлении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муниципальной услуги  абзац седьмой изложить в новой редакции: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Если для подготовки ответа требуется более десяти минут,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2.3. Описание результата предоставления муниципальной услуги изложить в новой редакции: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выдача заключения: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о соответствии помещения требованиям, предъявляемым к жилому помещению, и его пригодности для проживания;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 выявлении оснований для признания помещения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непригодным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для проживания;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об отсутствии оснований для признания помещения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непригодным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для проживания;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выявлении оснований для признания многоквартирного дома аварийным и подлежащим реконструкции;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 выявлении оснований для признания многоквартирного дома аварийным и подлежащим сносу;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об отсутствии оснований для признания многоквартирного дома аварийным и подлежащим сносу или реконструкции.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уведомление об отказе в предоставлении муниципальной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Раздел 2.4. Срок предоставления муниципальной услуги, в том числе с учетом необходимости обращения в организации, участвующие в предоставлении муниципальной  услуги, срок приостановления предоставления муниципальной  услуги в случае, если возможность приостановления предусмотрена законодательством Российской Федерации, срок выдачи (направления) документов, являющихся результатом предоставления муниципальной услуги изложить в новой редакции: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Срок предоставления муниципальной услуги -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предусмотренные </w:t>
      </w:r>
      <w:hyperlink r:id="rId5" w:anchor="Par166" w:tooltip="42. Комиссия на основании заявления собственника помещения, федерального органа исполнительной власти, осуществляющего полномочия собственника в отношении оцениваемого имущества, правообладателя или гражданина (нанимателя), либо на основании заключения ор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пунктом 42</w:t>
        </w:r>
      </w:hyperlink>
      <w:r>
        <w:rPr>
          <w:rFonts w:ascii="Tahoma" w:hAnsi="Tahoma" w:cs="Tahoma"/>
          <w:color w:val="000000"/>
          <w:sz w:val="15"/>
          <w:szCs w:val="15"/>
        </w:rPr>
        <w:t> "Положения о признании помещения жилым помещением, жилого помещения непригодным для проживания, многоквартирного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дома аварийным и подлежащим сносу или реконструкции, садового дома жилым домом и жилого дома садовым домом", - в течение 20 календарных дней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 даты регистрации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заявления о предоставлении муниципальной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Срок выдачи результата (документа) - 5-дневный срок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 даты принятия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решения.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обитания, представляющих особую опасность для жизни и здоровья человека, либо представляющих угрозу разрушения здания по причине его аварийного состояния или по основаниям, предусмотренным </w:t>
      </w:r>
      <w:hyperlink r:id="rId6" w:anchor="Par145" w:tooltip="36. Непригодными для проживания следует признавать жилые помещения, расположенные в опасных зонах схода оползней, селевых потоков, снежных лавин, а также на территориях, которые ежегодно затапливаются паводковыми водами и на которых невозможно при помощи 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пунктом 36</w:t>
        </w:r>
      </w:hyperlink>
      <w:r>
        <w:rPr>
          <w:rFonts w:ascii="Tahoma" w:hAnsi="Tahoma" w:cs="Tahoma"/>
          <w:color w:val="000000"/>
          <w:sz w:val="15"/>
          <w:szCs w:val="15"/>
        </w:rPr>
        <w:t> Положения, решение, предусмотренное </w:t>
      </w:r>
      <w:hyperlink r:id="rId7" w:anchor="Par225" w:tooltip="47. По результатам работы комиссия принимает одно из следующих решений об оценке соответствия помещений и многоквартирных домов установленным в настоящем Положении требованиям: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пунктом 47</w:t>
        </w:r>
      </w:hyperlink>
      <w:r>
        <w:rPr>
          <w:rFonts w:ascii="Tahoma" w:hAnsi="Tahoma" w:cs="Tahoma"/>
          <w:color w:val="000000"/>
          <w:sz w:val="15"/>
          <w:szCs w:val="15"/>
        </w:rPr>
        <w:t> настоящего "Положения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домом", не позднее рабочего дня, следующего за днем оформления решения.</w:t>
      </w:r>
      <w:proofErr w:type="gramEnd"/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 раздел 2.6. Исчерпывающий перечень документов, необходимых в соответствии с нормативными правовыми актами для предоставления муниципальной услуги,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добавить пункты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 xml:space="preserve"> :</w:t>
      </w:r>
      <w:proofErr w:type="gramEnd"/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2.6.8.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В случае непредставления заявителем документов, предусмотренных </w:t>
      </w:r>
      <w:hyperlink r:id="rId8" w:anchor="Par185" w:tooltip="45. Для рассмотрения вопроса о пригодности (непригодности) жилого помещения для проживания и признания многоквартирного дома аварийным заявитель представляет в комиссию по месту нахождения жилого помещения следующие документы: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пунктом 45</w:t>
        </w:r>
      </w:hyperlink>
      <w:r>
        <w:rPr>
          <w:rFonts w:ascii="Tahoma" w:hAnsi="Tahoma" w:cs="Tahoma"/>
          <w:color w:val="000000"/>
          <w:sz w:val="15"/>
          <w:szCs w:val="15"/>
        </w:rPr>
        <w:t> Положения,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срока, предусмотренного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> </w:t>
      </w:r>
      <w:hyperlink r:id="rId9" w:anchor="Par218" w:tooltip="46. 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настоящего Положения, в течение 30 календарных дней с даты ре" w:history="1">
        <w:r>
          <w:rPr>
            <w:rStyle w:val="a3"/>
            <w:rFonts w:ascii="Tahoma" w:hAnsi="Tahoma" w:cs="Tahoma"/>
            <w:color w:val="33A6E3"/>
            <w:sz w:val="15"/>
            <w:szCs w:val="15"/>
          </w:rPr>
          <w:t>абзацем первым</w:t>
        </w:r>
      </w:hyperlink>
      <w:r>
        <w:rPr>
          <w:rFonts w:ascii="Tahoma" w:hAnsi="Tahoma" w:cs="Tahoma"/>
          <w:color w:val="000000"/>
          <w:sz w:val="15"/>
          <w:szCs w:val="15"/>
        </w:rPr>
        <w:t> п. 46  Положения.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2.6.9. При получении заявления о предоставлении муниципальной услуги и документов путем направления электронного документа на официальную электронную почту  ответственный   исполнитель: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  проверяет правильность оформления заявления;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В случае неправильного оформления заявления о предоставлении муниципальной услуги, ответственным исполнителем  оказывается помощь заявителю в оформлении заявления.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при наличии неполного комплекта документов, необходимого для предоставления муниципальной услуги, формирует перечень документов, не представленных заявителем по собственной инициативе и сведения из которых подлежат получению посредством межведомственного информационного взаимодействия.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  заполняет расписку о приеме (регистрации) заявления заявителя;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вносит запись о приеме заявления в Журнал регистрации заявлений.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2.6.9.1              Электронные документы могут быть предоставлены в следующих                     форматах: xml, doc, docx, odt, xls, xlsx, ods, pdf, jpg, jpeg, zip, rar, sig, png, bmp, tiff. с приложением файла электронной квалифицированной подписью.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«черно-белый» (при отсутствии в документе графических изображений и (или) цветного текста);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«оттенки серого» (при наличии в документе графических изображений, отличных от цветного графического изображения);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3) «цветной» или «режим полной цветопередачи» (при наличии в документе цветных графических изображений либо цветного текста);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4) сохранением всех аутентичных признаков подлинности, а именно: графической подписи лица, печати, углового штампа бланка;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5) 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Электронные документы должны обеспечивать: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1) возможность идентифицировать документ и количество листов в документе;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Документы, подлежащие представлению в форматах xls, xlsx или ods, формируются в виде отдельного электронного документа.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Ответственное должностное лицо: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проверяет наличие электронных заявлений, поступивших с ЕПГУ    с периодом не реже 2 раз в день;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      -рассматривает поступившие заявления и приложенные образы документов (документы);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При предоставлении муниципальной услуги в электронной форме Заявителю направляется: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proofErr w:type="gramStart"/>
      <w:r>
        <w:rPr>
          <w:rFonts w:ascii="Tahoma" w:hAnsi="Tahoma" w:cs="Tahoma"/>
          <w:color w:val="000000"/>
          <w:sz w:val="15"/>
          <w:szCs w:val="15"/>
        </w:rPr>
        <w:t>1)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решение об отказе в приеме документов, необходимых для предоставления муниципальной услуги;</w:t>
      </w:r>
      <w:proofErr w:type="gramEnd"/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2)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решение об отказе  в предоставлении муниципальной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2.6.9.2 Исчерпывающий перечень оснований для возврата документов,</w:t>
      </w:r>
      <w:r>
        <w:rPr>
          <w:rFonts w:ascii="Tahoma" w:hAnsi="Tahoma" w:cs="Tahoma"/>
          <w:b/>
          <w:bCs/>
          <w:color w:val="000000"/>
          <w:sz w:val="15"/>
          <w:szCs w:val="15"/>
        </w:rPr>
        <w:br/>
      </w:r>
      <w:r>
        <w:rPr>
          <w:rStyle w:val="a5"/>
          <w:rFonts w:ascii="Tahoma" w:hAnsi="Tahoma" w:cs="Tahoma"/>
          <w:color w:val="000000"/>
          <w:sz w:val="15"/>
          <w:szCs w:val="15"/>
        </w:rPr>
        <w:t>необходимых для предоставления муниципальной услуги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-</w:t>
      </w:r>
      <w:r>
        <w:rPr>
          <w:rFonts w:ascii="Tahoma" w:hAnsi="Tahoma" w:cs="Tahoma"/>
          <w:color w:val="000000"/>
          <w:sz w:val="15"/>
          <w:szCs w:val="15"/>
        </w:rPr>
        <w:t>Заявление о предоставлении муниципальной услуги, поданное  в форме электронного документа с использованием ЕПГУ, регионального портала или официального сайта Уполномоченного органа к рассмотрению не принимается в следующих случаях: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- Некорректно заполнены обязательные поля в форме интерактивного запроса ЕПГУ (отсутствие заполнения, недостоверное, неполное либо неправильное заполнение не соответствующее требованиям, установленным настоящим Административным регламентом).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-Представленные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  -Данные владельца квалифицированного сертификата ключа проверки электронной подписи не соответствуют данным Заявителя, указанным в заявлении о предоставлении муниципальной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 -Подача запроса о предоставлении услуги и документов, необходимых для предоставления услуги, в электронной форме с нарушением установленных требований.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-Обращение за предоставлением иной муниципальной услугой.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-Заявление о предоставлении услуги подано в орган местного самоуправления или организацию, в полномочия которых не входит предоставление услуги.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- Возврат заявления и документов в иных случаях не допускается. Заявитель вправе повторно представить в Уполномоченный орган документы, необходимые для предоставления муниципальной услуги, после устранения причин, послуживших основанием для возврата документов, в порядке, предусмотренном настоящим Административным регламентом.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Style w:val="a5"/>
          <w:rFonts w:ascii="Tahoma" w:hAnsi="Tahoma" w:cs="Tahoma"/>
          <w:color w:val="000000"/>
          <w:sz w:val="15"/>
          <w:szCs w:val="15"/>
        </w:rPr>
        <w:t>В разделе 3.3. Оценка Комиссией пригодности (непригодности) жилых помещений для постоянного проживания п.3.3.4. изложить в новой редакции: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 xml:space="preserve">3.3.4.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Комиссия рассматривает поступившее заявление, или заключение органа государственного надзора (контроля), или заключение экспертизы жилого помещения, предусмотренные абзацем первым пункта 42 Положения, в течение 30 календарных дней с даты регистрации, а сводный перечень объектов (жилых помещений) или поступившее заявление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(жилых помещений), предусмотренные пунктом 42 Положения, - в течение 20 календарных дней </w:t>
      </w:r>
      <w:proofErr w:type="gramStart"/>
      <w:r>
        <w:rPr>
          <w:rFonts w:ascii="Tahoma" w:hAnsi="Tahoma" w:cs="Tahoma"/>
          <w:color w:val="000000"/>
          <w:sz w:val="15"/>
          <w:szCs w:val="15"/>
        </w:rPr>
        <w:t>с даты регистрации</w:t>
      </w:r>
      <w:proofErr w:type="gramEnd"/>
      <w:r>
        <w:rPr>
          <w:rFonts w:ascii="Tahoma" w:hAnsi="Tahoma" w:cs="Tahoma"/>
          <w:color w:val="000000"/>
          <w:sz w:val="15"/>
          <w:szCs w:val="15"/>
        </w:rPr>
        <w:t xml:space="preserve"> и принимает решение (в виде заключения), указанное в пункте 47 Положения, либо решение о проведении дополнительного обследования оцениваемого помещения.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По результатам работы комиссия принимает одно из решений об оценке соответствия помещений и многоквартирных домов, указанных в п. 2.3. административного регламента.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пункт 3.3.7 считать утратившим силу.</w:t>
      </w:r>
    </w:p>
    <w:p w:rsidR="00D06D90" w:rsidRDefault="00D06D90" w:rsidP="00D06D90">
      <w:pPr>
        <w:pStyle w:val="a4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 </w:t>
      </w:r>
    </w:p>
    <w:p w:rsidR="00E42760" w:rsidRPr="00D06D90" w:rsidRDefault="00E42760" w:rsidP="00D06D90">
      <w:pPr>
        <w:rPr>
          <w:szCs w:val="28"/>
        </w:rPr>
      </w:pPr>
    </w:p>
    <w:sectPr w:rsidR="00E42760" w:rsidRPr="00D06D90" w:rsidSect="00B503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C42E7"/>
    <w:multiLevelType w:val="multilevel"/>
    <w:tmpl w:val="A6D026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0B5095"/>
    <w:multiLevelType w:val="multilevel"/>
    <w:tmpl w:val="1F4C2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CD581F"/>
    <w:multiLevelType w:val="multilevel"/>
    <w:tmpl w:val="ECB6C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6AE23E0"/>
    <w:multiLevelType w:val="multilevel"/>
    <w:tmpl w:val="EF0C6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C87633"/>
    <w:multiLevelType w:val="multilevel"/>
    <w:tmpl w:val="AC9A0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4B7585"/>
    <w:multiLevelType w:val="multilevel"/>
    <w:tmpl w:val="A00A0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14F09"/>
    <w:multiLevelType w:val="multilevel"/>
    <w:tmpl w:val="A14C75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7662B2"/>
    <w:multiLevelType w:val="multilevel"/>
    <w:tmpl w:val="2AAEC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E7356E"/>
    <w:multiLevelType w:val="multilevel"/>
    <w:tmpl w:val="D61683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B4D5E65"/>
    <w:multiLevelType w:val="multilevel"/>
    <w:tmpl w:val="11BE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0B3DA1"/>
    <w:multiLevelType w:val="multilevel"/>
    <w:tmpl w:val="0650AB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F5C2899"/>
    <w:multiLevelType w:val="multilevel"/>
    <w:tmpl w:val="86165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520EA2"/>
    <w:multiLevelType w:val="multilevel"/>
    <w:tmpl w:val="FBE877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8"/>
  </w:num>
  <w:num w:numId="5">
    <w:abstractNumId w:val="5"/>
  </w:num>
  <w:num w:numId="6">
    <w:abstractNumId w:val="11"/>
  </w:num>
  <w:num w:numId="7">
    <w:abstractNumId w:val="2"/>
  </w:num>
  <w:num w:numId="8">
    <w:abstractNumId w:val="7"/>
  </w:num>
  <w:num w:numId="9">
    <w:abstractNumId w:val="9"/>
  </w:num>
  <w:num w:numId="10">
    <w:abstractNumId w:val="0"/>
  </w:num>
  <w:num w:numId="11">
    <w:abstractNumId w:val="12"/>
  </w:num>
  <w:num w:numId="12">
    <w:abstractNumId w:val="10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42276E"/>
    <w:rsid w:val="0002329E"/>
    <w:rsid w:val="00074B9E"/>
    <w:rsid w:val="000B0719"/>
    <w:rsid w:val="000C5AC4"/>
    <w:rsid w:val="000D1549"/>
    <w:rsid w:val="00135DD6"/>
    <w:rsid w:val="00164A99"/>
    <w:rsid w:val="001A7D20"/>
    <w:rsid w:val="001F2387"/>
    <w:rsid w:val="002D5181"/>
    <w:rsid w:val="002E37AE"/>
    <w:rsid w:val="002F265C"/>
    <w:rsid w:val="003B12EB"/>
    <w:rsid w:val="003D132A"/>
    <w:rsid w:val="003D7B41"/>
    <w:rsid w:val="003E1DC7"/>
    <w:rsid w:val="00403325"/>
    <w:rsid w:val="0040724F"/>
    <w:rsid w:val="0042276E"/>
    <w:rsid w:val="004B5FC5"/>
    <w:rsid w:val="00514F78"/>
    <w:rsid w:val="005C23C2"/>
    <w:rsid w:val="005F46A9"/>
    <w:rsid w:val="00626711"/>
    <w:rsid w:val="00640CE7"/>
    <w:rsid w:val="0065696C"/>
    <w:rsid w:val="006C0149"/>
    <w:rsid w:val="0071464B"/>
    <w:rsid w:val="007C20DC"/>
    <w:rsid w:val="007C5F54"/>
    <w:rsid w:val="00836983"/>
    <w:rsid w:val="008F3345"/>
    <w:rsid w:val="0095418A"/>
    <w:rsid w:val="009C7270"/>
    <w:rsid w:val="009E1756"/>
    <w:rsid w:val="00A4064F"/>
    <w:rsid w:val="00A86FB2"/>
    <w:rsid w:val="00AA7968"/>
    <w:rsid w:val="00B503A6"/>
    <w:rsid w:val="00C10853"/>
    <w:rsid w:val="00CC7F34"/>
    <w:rsid w:val="00CE2655"/>
    <w:rsid w:val="00CF4F4B"/>
    <w:rsid w:val="00D06D90"/>
    <w:rsid w:val="00D1299D"/>
    <w:rsid w:val="00D22582"/>
    <w:rsid w:val="00DC76DC"/>
    <w:rsid w:val="00E007D8"/>
    <w:rsid w:val="00E1593B"/>
    <w:rsid w:val="00E42760"/>
    <w:rsid w:val="00E61D4C"/>
    <w:rsid w:val="00E64D28"/>
    <w:rsid w:val="00EC53F8"/>
    <w:rsid w:val="00F13535"/>
    <w:rsid w:val="00F27BDB"/>
    <w:rsid w:val="00F8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A6"/>
  </w:style>
  <w:style w:type="paragraph" w:styleId="1">
    <w:name w:val="heading 1"/>
    <w:basedOn w:val="a"/>
    <w:link w:val="10"/>
    <w:uiPriority w:val="9"/>
    <w:qFormat/>
    <w:rsid w:val="001A7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265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76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CC7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C7F34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1A7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Emphasis"/>
    <w:basedOn w:val="a0"/>
    <w:uiPriority w:val="20"/>
    <w:qFormat/>
    <w:rsid w:val="00074B9E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CE265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FollowedHyperlink"/>
    <w:basedOn w:val="a0"/>
    <w:uiPriority w:val="99"/>
    <w:semiHidden/>
    <w:unhideWhenUsed/>
    <w:rsid w:val="008F3345"/>
    <w:rPr>
      <w:color w:val="800080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6569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569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677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2103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113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81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991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4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319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8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672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2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69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68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20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7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66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1841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324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23180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5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15749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911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4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9165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6032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7854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0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7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75040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6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94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0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135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6210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33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8062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0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45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20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7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93038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46106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82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2874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4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7631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6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14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3592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42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2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60741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279234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05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93802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0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2848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1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77314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5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8697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67811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.doc" TargetMode="External"/><Relationship Id="rId11" Type="http://schemas.openxmlformats.org/officeDocument/2006/relationships/theme" Target="theme/theme1.xml"/><Relationship Id="rId5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.doc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file:///C:\Users\Eduard\Downloads\%D0%9F%E2%84%9623%20%D0%BE%D1%82%2014.03.23%D0%B3%20%D0%BE%20%D0%B2%D0%BD%D0%B5%D1%81.%D0%B8%D0%B7%D0%BC.%20%D0%BF.%E2%84%96124%20%20%D0%BE%D1%82%2020.12.2018%20%D0%B0%D0%B4%D0%BC.%20%D1%80%D0%B5%D0%B3%D0%BB%D0%B0%D0%BC%D0%B5%D0%BD%D1%82%20%D0%BD%D0%B5%D0%BF%D1%80%D0%B8%D0%B3%D0%BE%D0%B4%20%D0%B4%D0%BB%D1%8F%20%D0%BF%D1%80%D0%BE%D0%B6%D0%B8%D0%B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2449</Words>
  <Characters>13961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Server</cp:lastModifiedBy>
  <cp:revision>43</cp:revision>
  <dcterms:created xsi:type="dcterms:W3CDTF">2023-08-22T03:59:00Z</dcterms:created>
  <dcterms:modified xsi:type="dcterms:W3CDTF">2023-08-23T06:11:00Z</dcterms:modified>
</cp:coreProperties>
</file>