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FA" w:rsidRPr="00EB45FA" w:rsidRDefault="00EB45FA" w:rsidP="00EB45FA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2021 год № Об утверждении Положения «О порядке оформления разрешения на вырубку деревьев и кустарников на территории Вышнедеревенского сельсовета Льговского района»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 ПРОЕКТ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ВЫШНЕДЕРЕВЕНСКОГО СЕЛЬСОВЕТА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ПОСТАНОВЛЕНИЕ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2021 год №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Об утверждении Положения «О порядке оформления разрешения на вырубку деревьев и кустарников на территории Вышнедеревенского сельсовета Льговского района»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 основании Федерального закона от 06.10.2003 г. N 131-ФЗ "Об общих принципах организации местного самоуправления в Российской Федерации" и Устава МО «Вышнедеревенский сельсовет» Льговского района Курской области, в целях рационального использования, охраны и воспроизводства зеленых насаждений на территории Вышнедеревенского сельсовета Льговского района Администрация Вышнедеревенского сельсовета Льговского района ПОСТАНОВЛЯЕТ: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Утвердить Положение «О порядке оформления разрешения на вырубку деревьев и кустарников на территории Вышнедеревенского сельсовета Льговского района согласно приложению к настоящему Постановлению.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Утвердить методику оценки стоимости зеленых насаждений, и исчисления размера убытков, вызываемых их повреждением и (или) уничтожением на территории Вышнедеревенского сельсовета Льговского района согласно приложению к настоящему Постановлению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Постановление вступает в силу со дня его обнародования и подлежит размещению на официальном сайте Администрации Вышнедеревенского сельсовета Льговского района.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Контроль за исполнением настоящего Постановления оставляю за собой.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Вышнедеревенского сельсовета                                         В.Г.Гоготов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                                                                              Утверждено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Постановлением Администрации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 сельсовета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2021 г. № </w:t>
      </w: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ПОЛОЖЕНИЕ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 порядке оформления разрешения на вырубку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деревьев и кустарников на территории Вышнедеревенского сельсовета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Льговского района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Настоящее Положение разработано в соответствии с Конституцией Российской Федерации, Гражданским кодексом Российской Федерации (ст. 15), Лесным кодексом Российской Федерации, ст. 61, 68, 77, Федеральным законом от 10.01.2002 N 7-ФЗ "Об охране окружающей среды", Уставом МО «Вышнедеревенский сельсовет», в целях обеспечения экологического благополучия населения и определяет порядок вырубки зеленых насаждений на территории Вышнедеревенского сельсовета Льговского района (далее по тексту – сельское поселение).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1. Основные понятия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настоящем Положении используются следующие основные понятия: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зеленые насаждения – это совокупность естественной и (или) искусственной древесной, кустарниковой, травянистой растительности;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Природные территории - незатронутые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 (кроме земель сельскохозяйственного назначения),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Залесенные территории 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Дерево - растение с четко выраженным стволом диаметром не менее 5 см на высоте 1,3 м, за исключением саженцев.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Кустарник - многолетнее многоствольное (в отличие от дерева)  растение, ветвящееся у самой поверхности почвы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Травяной покров - газон, естественная травяная растительность.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Заросли – растения, кустарники густорастущие на каком-либо месте.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Зеленый массив 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Компенсационное озеленение - воспроизводство зеленых насаждений взамен уничтоженных или поврежденных.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2. Основные принципы охраны зеленых насаждений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Зеленые насаждения, произрастающие на территории сельского поселения, выполняют защитные, рекреационные, эстетические функции и подлежат охране.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 Защите подлежат все зеленые насаждения (деревья, кустарники), расположенные на территории сельского поселения (кроме земель сельскохозяйственного назначения).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2.2. Обязанности по обеспечению сохранности и условий для развития зеленых насаждений на территории сельского поселения возлагаются: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2.2.1. на участках, предоставленных организациям для осуществления заявленных ими видов деятельности – на руководителей этих организаций;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2.2.2. на участках находящихся в собственности или аренде – на юридических лиц и граждан – собственников или арендаторов.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2.3. Собственники, пользователи и арендаторы земельных участков, на которых расположены зеленые насаждения, обязаны обеспечивать сохранность зеленых насаждений, обеспечивать надлежащий уход за зелеными насаждениями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2.4. Настоящее Положение распространяется на всех граждан и организации,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сельского поселения.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2.5. Хозяйственная, градостроительная и иная деятельность на территории сельского поселения осуществляется с соблюдением требований по охране зеленых насаждений, установленных законодательством Российской Федерации, Курской области настоящим Положением.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2.6. Акт выбора земельного участка, предпроектная и проектная документация на организацию строительной, хозяйственной и иной деятельности должны содержать полные и достоверные сведения о состоянии зеленых насаждений и полную оценку воздействия проектируемого объекта на зеленые насаждения.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2.7. Использование озелененных территорий и зеленых массивов, не совместимое с обеспечением жизнедеятельности зеленых насаждений, не допускается.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3. Порядок вырубки зеленых насаждений (деревьев, кустарников)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3.1. Самовольная вырубка зеленых насаждений на территории сельского поселения запрещается.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3.2. Вырубка деревьев и кустарников на территории сельского поселения производится только на основании разрешения. Разрешение на вырубку оформляется в виде распоряжения администрации сельского поселения.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3.3. Для получения разрешения на вырубку зеленых насаждений заявитель подает в администрацию сельского поселения заявление по установленной форме, в нем должны быть указаны количество, наименование насаждений, их состояние, место проведения ограниченной вырубки и ее обоснование. К заявлению прилагаются следующие документы: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3.3.1. схема участка до ближайших строений или других ориентиров с нанесением зеленых насаждений, подлежащих вырубке;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3.3.2. заверенные копии правоустанавливающих документов на земельный участок, а также утвержденная градостроительная документация в случае, если производится вырубка зеленых насаждений, попадающих под габариты строящихся зданий и сооружений;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3.3.3 протокол общего собрания собственников помещений многоквартирного жилого дома с положительным решением о вырубке деревьев и кустарников (в случае, если земельный участок входит в состав имущества многоквартирного жилого дома).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Если деревья и кустарники, подлежащие вырубке, находятся в аварийном состоянии, указанный документ не требуется.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3.4. В приеме заявки может быть отказано, если отсутствуют или не приложены какие-либо из обязательных сведений или документов.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 Администрация сельского поселения после поступления заявления рекомендует Заявителю обратиться в специализированную организацию, имеющую разрешение на проведение данного вида работ, для получения: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3.5.1. пересчетной ведомости зеленых насаждений;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3.5.2. акта технического обследования зеленых насаждений, который составляется с целью определения количества, вида, категории подлежащей вырубке древесно-кустарниковой растительности;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3.5.3. материально – денежной ведомости оценки зеленых насаждений, подлежащих вырубке и расчет компенсационной стоимости от вырубки деревьев и кустарников.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Проведение вышеуказанных работ осуществляется за счет Заявителя.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Срок действия разрешения – 90 дней.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3.6. Администрация сельского поселения на основании заявления Заявителя, акта  технического обследования зеленых насаждений, ведомости материально - денежной оценки вырубаемой древесно-кустарниковой растительности, готовит проект распоряжения администрации сельского поселения о разрешении на вырубку зеленых насаждений на территории сельского поселения.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3.7. До получения разрешения на производство работ Заявитель, в интересах которого уничтожаются зеленые насаждения, в соответствии с настоящим Положением обязан внести платежи за вырубку зеленых насаждений в размере компенсационной стоимости.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3.8. Размер компенсационной стоимости за вырубку деревьев и кустарников рассчитывается в соответствии с Методикой расчета платежей за вырубку зеленых насаждений и исчислением размера ущерба и убытков (приложение №1), вызываемых их повреждением на территории сельского поселения. Документы, подтверждающие оплату, представляются в Администрацию сельского поселения.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3.9. Платежи компенсационной стоимости за вырубку деревьев и кустарников перечисляются Заявителем в бюджет сельского поселения.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3.10. Работы по вырубке зеленых насаждений производятся в соответствии с установленными нормами и правилами за счет средств Заявителя.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3.11. Валка, раскряжевка, погрузка и вывоз срубленных зеленых насаждений и порубочных остатков производятся в течение трех дней с момента начала работ за счет Заявителя. Хранить срубленные зеленые насаждения и порубочные остатки на месте производства работ запрещается.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3.12. В случае повреждения газона, зеленых насаждений на прилегающей к месту вырубки территории, производителем работ проводится их обязательное восстановление в сроки, согласованные с владельцем территории и контролирующими органами в пределах их компетенции, но не позднее чем в течение полугода с момента причинения повреждения.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3.13. Вырубка деревьев и кустарников без оплаты компенсационного платежа может быть разрешена Администрацией сельского поселения в следующих  случаях: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3.13.1- при проведении рубок ухода, санитарных рубок и реконструкции зелёных насаждений;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3.13.2 при вырубке деревьев и кустарников в случае ликвидации аварийных и чрезвычайных ситуаций;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3.13.3 при вырубке деревьев и кустарников, нарушающих световой режим в жилых и общественных зданиях (растущих на расстоянии менее 5 метров от ствола растения до стены здания), если имеется заключение Роспотребнадзора;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3.13.4 при вырубке сухостойных деревьев и кустарников;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3.13.5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3.13.6 при строительстве или ремонте объектов муниципальных учреждений здравоохранения, образования, культуры, спорта и инженерной инфраструктуры.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Заявителю, осуществляющему вырубку зеленых насаждений в вышеуказанных случаях, необходимо провести компенсационное озеленение в местах, согласованных с Администрацией сельского поселения.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3.14. Аварийные, сухостойные и представляющие угрозу безопасности зеленые насаждения, на основании комиссионного обследования (составляется акт – приложение №2), вырубаются в первоочередном порядке путем заключения договора собственника, арендатора участка на котором зафиксированы данные насаждения, с аттестованными специалистами, имеющими разрешение на проведение данного вида работ (кроме вырубки кустарников).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3.15. Согласно ст. 20 Лесного кодекса РФ древесно-кустарниковая растительность, которая появилась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собственностью, которой он владеет, пользуется и распоряжается по своему усмотрению.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3.16. Несанкционированной вырубкой или уничтожением зеленых насаждений признается: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3.16.1.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3.16.2. Уничтожение или повреждение деревьев и кустарников в результате поджога или небрежного обращения с огнем;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3.16.3. Окольцовка ствола или подсечка;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3.16.4. Повреждение растущих деревьев и кустарников до степени прекращения роста;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3.16.5. Повреждение деревьев и кустарников сточными водами, химическими веществами, отходами и тому подобное;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3.16.6. Самовольная вырубка сухостойных деревьев;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3.16.7. Прочие повреждения растущих деревьев и кустарников.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3.17. Вырубка деревьев и кустарников, находящихся в государственном лесном фонде, осуществляется в соответствии с разрешениями, выдаваемыми специально уполномоченными государственными органами.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3.18. Ликвидация деревьев и кустарников с нарушением настоящего Положения является самовольной вырубкой и подлежит административной и уголовной ответственности в соответствии с законами Российской Федерации и Новосибирской области. Соблюдение правил настоящего Положения обязательно для всех граждан, организаций и учреждений на территории сельского поселения.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4. Компенсационное озеленение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4.1. Компенсационное озеленение осуществляется в случаях разрешенной вырубки, незаконного повреждения или уничтожения зеленых насаждений. Компенсационное озеленение производится в ближайший сезон, подходящий для высадки деревьев, кустарников и газонов, но не позднее года с момента установления факта повреждения или уничтожения зеленых насаждений.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4.2. Компенсационное озеленение производится за счет средств граждан или юридических лиц, в интересах или вследствие противоправных действий которых произошло повреждение или уничтожение зеленых насаждений.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4.3. В соответствии с настоящим Положением вред, причиненный зеленым насаждениям, подлежит возмещению. Для возмещения вреда установлены две формы возмещения: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натуральная - восстановление зеленых насаждений взамен уничтоженных;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денежная - компенсационное озеленение, в том числе на создание новых объектов озеленения и реконструкцию объектов озеленения в соответствии с программой реконструкции зеленых насаждений.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5.</w:t>
      </w: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Охрана зеленых насаждений при осуществлении градостроительной деятельности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5.1. Осуществление градостроительной деятельности в сельском поселении ведется с соблюдением требований по защите зеленых насаждений.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5.3. При организации строительства на участках земли, занятых зелеными насаждениями, предпроектная документация должна содержать оценку зеленых насаждений, подлежащих вырубке. Возмещение вреда в этих случаях осуществляется посредством предварительного внесения компенсационной стоимости за вырубку зеленых насаждений и компенсационным озеленением в порядке, установленном разделами 2 и 3 настоящего Положения.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6. Охрана зеленых насаждений при осуществлении предпринимательской деятельности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6.1. На озелененных территориях и в зеленых массивах запрещается торговля и иная предпринимательская деятельность, установка палаток и иных сооружений для осуществления предпринимательской деятельности без разрешения Администрации сельского поселения.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6.2. При осуществлении предпринимательской деятельности на озелененных территориях и в зеленых массивах запрещается использование взрывоопасных, огнеопасных и ядовитых веществ, загрязнение и захламление территории, иные действия, способные повлечь за собой повреждение или уничтожение зеленых насаждений.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7. Административная ответственность.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7.1. Лица, виновные в нарушении настоящего Положения, несут ответственность в соответствии с законодательством Российской Федерации.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N2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постановлению Администрации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 сельсовета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2021г. №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Методика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оценки стоимости зеленых насаждений и исчисления размера ущерба и убытков, вызываемых их повреждением и (или) уничтожением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Правовой основой применения настоящей Методики являются следующие документы: Конституция Российской Федерации; Гражданский кодекс Российской Федерации; Лесной кодекс Российской Федерации от 29.01.1997 N 22-ФЗ (с изменениями и дополнениями); Федеральный закон от 10.01.2002 N 7-ФЗ "Об охране окружающей среды"; Правила отпуска древесины на корню в лесах Российской Федерации, утвержденные постановлением Правительства РФ от 01.06.1998 N 551.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1.Общие положения.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1.1. Методика предназначена для исчисления размера ущерба (убытков, вреда), который возник или может возникнуть в результате воздействия на зеленые насаждения на территории Станционного сельсовета (далее по тексту сельского поселения).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1.2. Методика применяется: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1.2.1. при расчете размера ущерба, вреда и величины убытков в случае установления факта, повлекшего уничтожение или повреждение зеленых насаждений на территории сельского поселения (за исключением гослесфонда);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1.2.2. в процессе подготовки разделов оценки воздействия на окружающую природную среду инвестиционных проектов и их экологической экспертизы для стоимостной оценки потенциального ущерба (вреда, убытков), который может возникнуть при осуществлении хозяйственной деятельности, затрагивающей зеленые насаждения на территории сельского поселения;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1.2.3. при исчислении размера компенсационной стоимости за разрешенную вырубку, уничтожение зеленых насаждений на территории сельского поселения (за исключением гослесфонда);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1.2.4. при иных случаях, связанных с определением стоимости зеленых насаждений на территории сельского поселения.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1.3. Оценка зеленых насаждений и естественной растительности данным методом основана на применяемом в теории оценки недвижимости принципе условного замещения оцениваемого объекта другим, максимально приближенным к нему по своим параметрам и функциональному назначению. Применение принципа замещения к зеленым насаждениям и естественной растительности означает, что их стоимость определяется затратами на условное воспроизведение деревьев, кустарников, газонов или естественных растительных сообществ, равноценных по своим параметрам оцениваемым объектам.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1.4. Для стоимостной оценки вреда, причиняемого конкретным деревьям, кустарникам, травянистому покрову и естественной растительности, а также объектам озеленения на определенных территориях сельского поселения, используется показатель их компенсационной стоимости.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1.5. Компенсационная стоимость зеленых насаждений рассчитывается путем применения к показателям действительной восстановительной стоимости (Сдв) поправочных коэффициентов, позволяющих учесть влияние на ценность зеленых насаждений таких факторов, как местоположение, экологическая и социальная значимость объектов озеленения, фактическое состояние растений.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1.6. В качестве показателя действительной восстановительной стоимости объектов озеленения и зеленых насаждений используются нормативные значения затрат, необходимых для создания и содержания наиболее типичных видов (категорий) зеленых насаждений и объектов озеленения.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Классификация растительности для целей  стоимостной оценки зеленых насаждений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2.1. Для расчета показателей действительной восстановительной стоимости основных типов зеленых насаждений применяется следующая классификация растительности вне зависимости от функционального назначения, местоположения, форм собственности и ведомственной принадлежности территорий: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1). Растительность объектов озеленения населенных пунктов включает: растительность озелененных территорий общего пользования; растительность озелененных территорий ограниченного пользования; растительность озелененных территорий специального назначения.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2). Иная растительность естественного происхождения на территориях сельского поселения.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первому типу зеленых насаждений, выделяемому для целей их стоимостной оценки, относится растительность парков, садов, скверов, бульваров и других искусственно созданных объектов озеленения на озелененных территориях общего пользования, а также все виды зеленых насаждений, находящиеся на территориях ограниченного пользования (зеленые насаждения жилых кварталов, лечебных, детских, учебных и научных учреждений, промышленных предприятий, административно-хозяйственных и других объектов) и специального назначения (зеленые насаждения санитарно-защитных, водоохранных, защитно-мелиоративных, противопожарных зон, кладбищ; насаждения вдоль автомобильных дорог, плодовые сады, питомники, цветочно-оранжерейные хозяйства).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Ко второму типу зеленых насаждений, выделяемому для целей оценки, относится растительность лесов, а также луговая, болотная и околоводная естественная растительность территорий, входящих в состав природного комплекса сельского поселения.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2.2. Дальнейшая классификация растительности внутри каждой выделенной группы зеленых насаждений для целей оценки осуществляется: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 для первого типа - по видам (категориям) зеленых насаждений и элементам объектов озеленения (деревья, кустарники, живые изгороди из кустарников, газоны, цветники и пр.);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2) для второго типа - по типам естественных растительных сообществ.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2.3. Для каждой выделенной группы зеленых насаждений и естественных растительных сообществ устанавливаются удельные значения показателей действительной восстановительной стоимости (Сдв) зеленых насаждений (в расчете на 1 условное дерево, куст, метр, кв. метр или другую удельную единицу измерения).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Особенностью затратного метода, применяемого для оценки стоимости зеленых насаждений, является учет в структуре показателя их действительной восстановительной стоимости не только единовременных затрат по посадке деревьев, кустарников и созданию газонов, но и постоянных текущих вложений в содержание зеленых насаждений, осуществляемых при регулярном уходе за ними. Это достигается приемом капитализации всех видов ежегодных затрат, связанных с уходом за зелеными насаждениями на протяжении периода их жизни.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Ввиду существенных различий в способах и методах ухода за разными категориями зеленых насаждений для каждой оценочной группы растительности применяется собственный способ определения действительной восстановительной стоимости.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Расчет компенсационной стоимости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3.1. В качестве исходной единицы для исчисления размера ущерба (вреда, убытков) от повреждения и уничтожения зеленых насаждений принимается их компенсационная стоимость. Расчет компенсационной стоимости зеленых насаждений на территории сельского поселения, включая естественные растительные сообщества, производится по формуле: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Ск = Сдв * Кз * Кв * Ксост * Км * МРОТ, где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Ск - компенсационная стоимость основных видов деревьев и кустарников, травянистых растений, естественных растительных сообществ (в расчете на 1 дерево, 1 кустарник, 1 погонный метр живой изгороди, 1 кв. метр травянистой, лесной или иной растительности);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Сдв - действительная восстановительная стоимость основных видов деревьев, кустарников, травянистой растительности, естественных растительных сообществ (в расчете на 1 дерево, 1 кустарник, 1 пог. м живой изгороди, 1 кв. м травянистой, лесной или иной растительности) (таблицы N 1 и N 2);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Кз - коэффициент поправки на социально-экологическую значимость зеленых насаждений. Учитывает социальную, историко-культурную, природоохранную и рекреационную значимость зеленых насаждений и устанавливается в размере: 2 - для памятников садово-паркового искусства; 1,5 - для всех категорий особо охраняемых природных территорий (включая зеленые насаждения естественного происхождения) (в соответствии со схемой особо охраняемых природных территорий); 1 - для озелененных территорий общего пользования; 0,5 - для остальных категорий зеленых насаждений;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Кв - коэффициент поправки на водоохранную ценность зеленых насаждений. Учитывает водоохранные функции зеленых насаждений и устанавливается в размере: 2 - для деревьев и кустарников, расположенных в водоохранной зоне; травяного покрова - в прибрежной защитной полосе; 1 - для остальных категорий зеленых насаждений;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Ксост - коэффициент поправки на текущее состояние зеленых насаждений. Учитывает фактическое состояние зеленых насаждений и устанавливается в размере: 1 - хорошее; 0,5 - удовлетворительное; 0,3 - неудовлетворительное;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Км - коэффициент обеспеченности жителей сельского поселения зелеными насаждениями в зависимости от местоположения. Учитывает обеспеченность жителей сельского поселения зелеными насаждениями в зависимости от местоположения озелененных территорий и устанавливается по зонам в размере: 1 - территория в черте населенных пунктов; 0,75 - территория вне черты населенных пунктов;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МРОТ - установленный законами минимальный размер оплаты труда на дату оценки.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Компенсационная стоимость установлена без учета НДС.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3.2. Зеленые насаждения оценке не подлежат при повреждении деревьев и других зеленых насаждений свыше 70%, большом количестве усохших скелетных ветвей, больших механических повреждениях, плохом санитарном состоянии.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Порядок исчисления размера ущерба (убытка, вреда) от повреждения и (или) уничтожения зеленых насаждений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4.1. Исчисление размера ущерба (убытка, вреда) осуществляется в 4 этапа.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 На первом этапе устанавливается количество и (или) площадь уничтоженных зеленых насаждений, объектов озеленения или их отдельных элементов, определяется степень повреждения.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2) На втором этапе устанавливается категория значимости зеленых насаждений (зеленые насаждения памятников садово-паркового искусства, особо охраняемых природных территорий, озелененных территорий общего пользования, зеленые насаждения водоохранных зон). Фактическое состояние (по возможности): определяется размер поправочных коэффициентов для расчета компенсационной стоимости, приведенных в разделе III настоящей Методики.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Если зеленые насаждения одновременно относятся к разным категориям, выделенным для учета их социально-экологической значимости, то в расчетах принимается максимальное значение аналогичного поправочного коэффициента (Кз).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 невозможности определить видовой и возрастной состав уничтоженной древесной растительности исчисление размера ущерба (убытка, вреда) проводится по компенсационной стоимости широколиственных видов деревьев диаметром 40 и более сантиметров  (таблица N 1, 2).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3) На третьем этапе производится расчет размера компенсационной стоимости зеленых насаждений и объектов озеленения согласно разделу 3 настоящей Методики. Если на территории подверглись уничтожению разные виды (категории) зеленых насаждений и объектов озеленения, исчисление размера ущерба производится отдельно для каждого из них с последующим суммированием результатов.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Для растительности озелененных территорий общего пользования,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формуле: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 = (Сдв * N + Скк * L + Скт *S) * МРОТ, где: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 - размер ущерба, вызванный уничтожением зеленых насаждений;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Сдв - компенсационная стоимость древесной и кустарниковой растительности (в расчете на 1 дерево, 1 кустарник);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N - количество уничтоженных деревьев, кустарников;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Скк - компенсационная стоимость кустарниковой растительности (в расчете на 1 погонный метр живой изгороди);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L - количество уничтоженных метров живой изгороди;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Скт - компенсационная стоимость травянистой растительности (в расчете на 1 кв. м травянистой растительности);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S - площадь уничтоженных газонов, естественной травянистой растительности, цветников и других элементов озеленения;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МРОТ - установленный законом минимальный размер оплаты труда на дату оценки.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Для растительности естественного происхождения на природных территориях (лесная растительность и болотный комплекс и т.д.) исчисление размера ущерба производится по формуле: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 = Спк * S * МРОТ, где: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У - размер ущерба, причиненного уничтожением естественной растительности на территориях природного комплекса;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Спк - компенсационная стоимость естественных растительных сообществ;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S - площадь естественных растительных сообществ;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МРОТ - установленный законом минимальный размер оплаты труда на дату оценки.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При повреждении деревьев и кустарников, не влекущем прекращение роста, ущерб (вред, убытки) исчисляется в размере 0,5 от величины компенсационной стоимости поврежденного насаждения, объекта озеленения.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4) На четвертом этапе заполняется ведомость учета зеленых насаждений (таблица №3).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Таблица N 1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Действительная восстановительная стоимость деревьев (СДВ), единицы, кратные МРОТ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7"/>
        <w:gridCol w:w="4821"/>
        <w:gridCol w:w="552"/>
        <w:gridCol w:w="698"/>
        <w:gridCol w:w="1442"/>
        <w:gridCol w:w="1565"/>
      </w:tblGrid>
      <w:tr w:rsidR="00EB45FA" w:rsidRPr="00EB45FA" w:rsidTr="00EB45FA">
        <w:trPr>
          <w:tblCellSpacing w:w="0" w:type="dxa"/>
        </w:trPr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Древесная растительность</w:t>
            </w:r>
          </w:p>
        </w:tc>
        <w:tc>
          <w:tcPr>
            <w:tcW w:w="477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Диаметр дерева на высоте 1,3 м</w:t>
            </w:r>
          </w:p>
        </w:tc>
      </w:tr>
      <w:tr w:rsidR="00EB45FA" w:rsidRPr="00EB45FA" w:rsidTr="00EB45FA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B45FA" w:rsidRPr="00EB45FA" w:rsidRDefault="00EB45FA" w:rsidP="00EB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EB45FA" w:rsidRPr="00EB45FA" w:rsidRDefault="00EB45FA" w:rsidP="00EB45FA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До 12 см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12,1- 24 см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24,1-  40 см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40,1 и более см</w:t>
            </w:r>
          </w:p>
        </w:tc>
      </w:tr>
      <w:tr w:rsidR="00EB45FA" w:rsidRPr="00EB45FA" w:rsidTr="00EB45F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Хвойные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58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68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96</w:t>
            </w:r>
          </w:p>
        </w:tc>
      </w:tr>
      <w:tr w:rsidR="00EB45FA" w:rsidRPr="00EB45FA" w:rsidTr="00EB45F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Широколиственные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66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82</w:t>
            </w:r>
          </w:p>
        </w:tc>
      </w:tr>
      <w:tr w:rsidR="00EB45FA" w:rsidRPr="00EB45FA" w:rsidTr="00EB45F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Мелколиственные и фруктовые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63</w:t>
            </w:r>
          </w:p>
        </w:tc>
      </w:tr>
      <w:tr w:rsidR="00EB45FA" w:rsidRPr="00EB45FA" w:rsidTr="00EB45F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Малоценные (тополь бальзамический, клен ясенелистный)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</w:t>
            </w:r>
          </w:p>
        </w:tc>
      </w:tr>
      <w:tr w:rsidR="00EB45FA" w:rsidRPr="00EB45FA" w:rsidTr="00EB45F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Декоративные и экзотические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112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132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164</w:t>
            </w:r>
          </w:p>
        </w:tc>
      </w:tr>
      <w:tr w:rsidR="00EB45FA" w:rsidRPr="00EB45FA" w:rsidTr="00EB45F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Поросль малоценных видов древесной растительности (клен ясенелистный) диаметром менее 5 см в расчетах не учитывается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  <w:tc>
          <w:tcPr>
            <w:tcW w:w="13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-</w:t>
            </w:r>
          </w:p>
        </w:tc>
      </w:tr>
    </w:tbl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Таблица N 2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Действительная восстановительная стоимость кустарников и других элементов озеленения (СКК), единицы, кратные МРОТ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"/>
        <w:gridCol w:w="6645"/>
        <w:gridCol w:w="2377"/>
      </w:tblGrid>
      <w:tr w:rsidR="00EB45FA" w:rsidRPr="00EB45FA" w:rsidTr="00EB45F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Кустарники и другие элементы озеленения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Стоимость (единицы, кратные МРОТ)</w:t>
            </w:r>
          </w:p>
        </w:tc>
      </w:tr>
      <w:tr w:rsidR="00EB45FA" w:rsidRPr="00EB45FA" w:rsidTr="00EB45F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Одиночные кустарники и лианы высотой  до 1 м, шт.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1,4</w:t>
            </w:r>
          </w:p>
        </w:tc>
      </w:tr>
      <w:tr w:rsidR="00EB45FA" w:rsidRPr="00EB45FA" w:rsidTr="00EB45F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Одиночные кустарники и лианы высотой до 2 м, шт.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5,5</w:t>
            </w:r>
          </w:p>
        </w:tc>
      </w:tr>
      <w:tr w:rsidR="00EB45FA" w:rsidRPr="00EB45FA" w:rsidTr="00EB45F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Одиночные кустарники и лианы высотой  2-3 м, шт.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8,1</w:t>
            </w:r>
          </w:p>
        </w:tc>
      </w:tr>
      <w:tr w:rsidR="00EB45FA" w:rsidRPr="00EB45FA" w:rsidTr="00EB45F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Одиночные кустарники и лианы высотой  до 4-5 м, шт.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10,9</w:t>
            </w:r>
          </w:p>
        </w:tc>
      </w:tr>
      <w:tr w:rsidR="00EB45FA" w:rsidRPr="00EB45FA" w:rsidTr="00EB45F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Экзотические кустарники, несвойственные для условий средней полосы России (падуб, магония, скумпия и др.)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22,0</w:t>
            </w:r>
          </w:p>
        </w:tc>
      </w:tr>
      <w:tr w:rsidR="00EB45FA" w:rsidRPr="00EB45FA" w:rsidTr="00EB45F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Однорядная живая изгородь,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3,6</w:t>
            </w:r>
          </w:p>
        </w:tc>
      </w:tr>
      <w:tr w:rsidR="00EB45FA" w:rsidRPr="00EB45FA" w:rsidTr="00EB45F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Двухрядная живая изгородь,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4,1</w:t>
            </w:r>
          </w:p>
        </w:tc>
      </w:tr>
      <w:tr w:rsidR="00EB45FA" w:rsidRPr="00EB45FA" w:rsidTr="00EB45F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Газон партерный, кв.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6,0</w:t>
            </w:r>
          </w:p>
        </w:tc>
      </w:tr>
      <w:tr w:rsidR="00EB45FA" w:rsidRPr="00EB45FA" w:rsidTr="00EB45F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Естественный травяной покров, кв.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5,0</w:t>
            </w:r>
          </w:p>
        </w:tc>
      </w:tr>
      <w:tr w:rsidR="00EB45FA" w:rsidRPr="00EB45FA" w:rsidTr="00EB45F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Газон луговой, кв.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5,0</w:t>
            </w:r>
          </w:p>
        </w:tc>
      </w:tr>
      <w:tr w:rsidR="00EB45FA" w:rsidRPr="00EB45FA" w:rsidTr="00EB45FA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Цветник, кв. м.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7,0</w:t>
            </w:r>
          </w:p>
        </w:tc>
      </w:tr>
    </w:tbl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Таблица №3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Ведомость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Учета зеленых насаждений для исчисления размера ущерба, вызываемого их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уничтожением и повреждением отдельно стоящие деревья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919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"/>
        <w:gridCol w:w="1009"/>
        <w:gridCol w:w="987"/>
        <w:gridCol w:w="1029"/>
        <w:gridCol w:w="956"/>
        <w:gridCol w:w="796"/>
        <w:gridCol w:w="625"/>
        <w:gridCol w:w="914"/>
        <w:gridCol w:w="813"/>
        <w:gridCol w:w="749"/>
        <w:gridCol w:w="749"/>
        <w:gridCol w:w="567"/>
      </w:tblGrid>
      <w:tr w:rsidR="00EB45FA" w:rsidRPr="00EB45FA" w:rsidTr="00EB45FA">
        <w:trPr>
          <w:tblCellSpacing w:w="15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N п/п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Порода древесной растительности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Коэффициент поправки на социально-экологическую</w:t>
            </w:r>
          </w:p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значимость зеленых насаждений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Коэффициент обеспеченности жителей зелеными насаждениями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Коэффициент поправки на водоохранную ценность зеленых насаждений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Количество деревьев, шт.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Диаметр</w:t>
            </w:r>
          </w:p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 высоте 1,3 м, см.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Коэффициент поправки на текущее состояние зеленых насаждений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Заключение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Компенса-ционная стоимость, руб.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Восстано- вительная стоимость, руб./шт.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 к оплате, (руб.)</w:t>
            </w:r>
          </w:p>
        </w:tc>
      </w:tr>
      <w:tr w:rsidR="00EB45FA" w:rsidRPr="00EB45FA" w:rsidTr="00EB45FA">
        <w:trPr>
          <w:tblCellSpacing w:w="15" w:type="dxa"/>
        </w:trPr>
        <w:tc>
          <w:tcPr>
            <w:tcW w:w="5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Отдельно стоящие кустарники</w:t>
      </w:r>
    </w:p>
    <w:tbl>
      <w:tblPr>
        <w:tblW w:w="922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1"/>
        <w:gridCol w:w="1009"/>
        <w:gridCol w:w="987"/>
        <w:gridCol w:w="1029"/>
        <w:gridCol w:w="956"/>
        <w:gridCol w:w="796"/>
        <w:gridCol w:w="625"/>
        <w:gridCol w:w="914"/>
        <w:gridCol w:w="813"/>
        <w:gridCol w:w="749"/>
        <w:gridCol w:w="749"/>
        <w:gridCol w:w="567"/>
      </w:tblGrid>
      <w:tr w:rsidR="00EB45FA" w:rsidRPr="00EB45FA" w:rsidTr="00EB45FA">
        <w:trPr>
          <w:tblCellSpacing w:w="15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N п/п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Порода древесной растительности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Коэффициент поправки на социально-экологическую значимость зеленых насаждений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Коэффициент обеспеченности жителей зелеными насаждениями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Коэффициент поправки на водоохранную</w:t>
            </w: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br/>
              <w:t>ценность зеленых насаждений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Количество деревьев, шт.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Диаметр на высоте 1,3 м, см/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Коэффициент поправки на текущее состояние зеленых насаждений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Заключение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Компенса-ционная стоимость, руб.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Восстано-</w:t>
            </w:r>
          </w:p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вительная</w:t>
            </w:r>
          </w:p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стоимость,</w:t>
            </w:r>
          </w:p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руб./шт.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 к оплате, (руб.)</w:t>
            </w:r>
          </w:p>
        </w:tc>
      </w:tr>
      <w:tr w:rsidR="00EB45FA" w:rsidRPr="00EB45FA" w:rsidTr="00EB45FA">
        <w:trPr>
          <w:tblCellSpacing w:w="15" w:type="dxa"/>
        </w:trPr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EB45FA" w:rsidRPr="00EB45FA" w:rsidRDefault="00EB45FA" w:rsidP="00EB4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B45F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</w:tr>
    </w:tbl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N 3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постановлением Администрации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Вышнедеревенского сельсовета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Льговского района Курской области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2021 г. №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Акт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 признании зеленых насаждений, подлежащими вырубке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Вышнедеревенский сельсовет «_____»_________ ________ г.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Комиссия в составе: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1.___________________________________________________________________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 Ф. И. О., должность)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2.___________________________________________________________________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 Ф. И. О., должность)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3.___________________________________________________________________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 Ф. И. О., должность)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провела обследование зеленых насаждений.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Результатами обследования установлено: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Члены комиссии: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1.________________________  _______________________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(подпись)                                            (Ф. И. О.)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2.________________________  _______________________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(подпись)                                             (Ф. И. О.)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3.________________________  _______________________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(подпись)                                             (Ф. И. О.)</w:t>
      </w:r>
    </w:p>
    <w:p w:rsidR="00EB45FA" w:rsidRPr="00EB45FA" w:rsidRDefault="00EB45FA" w:rsidP="00EB45F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EB45FA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E42760" w:rsidRPr="00EB45FA" w:rsidRDefault="00E42760" w:rsidP="00EB45FA">
      <w:pPr>
        <w:rPr>
          <w:szCs w:val="28"/>
        </w:rPr>
      </w:pPr>
    </w:p>
    <w:sectPr w:rsidR="00E42760" w:rsidRPr="00EB45FA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815"/>
    <w:multiLevelType w:val="multilevel"/>
    <w:tmpl w:val="1C76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737460"/>
    <w:multiLevelType w:val="multilevel"/>
    <w:tmpl w:val="A2FC4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C7B65"/>
    <w:multiLevelType w:val="multilevel"/>
    <w:tmpl w:val="6C88F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970D0"/>
    <w:multiLevelType w:val="multilevel"/>
    <w:tmpl w:val="4D9E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D1977"/>
    <w:multiLevelType w:val="multilevel"/>
    <w:tmpl w:val="4C42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C79B3"/>
    <w:multiLevelType w:val="multilevel"/>
    <w:tmpl w:val="42B45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8813F9"/>
    <w:multiLevelType w:val="multilevel"/>
    <w:tmpl w:val="C60C4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964D1D"/>
    <w:multiLevelType w:val="multilevel"/>
    <w:tmpl w:val="1A545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63585"/>
    <w:multiLevelType w:val="multilevel"/>
    <w:tmpl w:val="F5962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42B31"/>
    <w:multiLevelType w:val="multilevel"/>
    <w:tmpl w:val="7136A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0233B9"/>
    <w:multiLevelType w:val="multilevel"/>
    <w:tmpl w:val="1604D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A13561"/>
    <w:multiLevelType w:val="multilevel"/>
    <w:tmpl w:val="1F58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C623C6"/>
    <w:multiLevelType w:val="multilevel"/>
    <w:tmpl w:val="4A389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325125"/>
    <w:multiLevelType w:val="multilevel"/>
    <w:tmpl w:val="680E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115BA"/>
    <w:multiLevelType w:val="multilevel"/>
    <w:tmpl w:val="796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17107"/>
    <w:multiLevelType w:val="multilevel"/>
    <w:tmpl w:val="F9502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D3689D"/>
    <w:multiLevelType w:val="multilevel"/>
    <w:tmpl w:val="5B3A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B359D0"/>
    <w:multiLevelType w:val="multilevel"/>
    <w:tmpl w:val="8046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8D6E35"/>
    <w:multiLevelType w:val="multilevel"/>
    <w:tmpl w:val="89E21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E97A29"/>
    <w:multiLevelType w:val="multilevel"/>
    <w:tmpl w:val="AD565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483B59"/>
    <w:multiLevelType w:val="multilevel"/>
    <w:tmpl w:val="F0C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2306F0"/>
    <w:multiLevelType w:val="multilevel"/>
    <w:tmpl w:val="93DCF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CA657D"/>
    <w:multiLevelType w:val="multilevel"/>
    <w:tmpl w:val="84FE7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D303A2"/>
    <w:multiLevelType w:val="multilevel"/>
    <w:tmpl w:val="0910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FD3FD5"/>
    <w:multiLevelType w:val="multilevel"/>
    <w:tmpl w:val="10EC7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F2470E"/>
    <w:multiLevelType w:val="multilevel"/>
    <w:tmpl w:val="C9B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197AE7"/>
    <w:multiLevelType w:val="multilevel"/>
    <w:tmpl w:val="6BC61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514D81"/>
    <w:multiLevelType w:val="multilevel"/>
    <w:tmpl w:val="40D48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147869"/>
    <w:multiLevelType w:val="multilevel"/>
    <w:tmpl w:val="634CD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1D5464"/>
    <w:multiLevelType w:val="multilevel"/>
    <w:tmpl w:val="A752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C50217"/>
    <w:multiLevelType w:val="multilevel"/>
    <w:tmpl w:val="CA080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790C98"/>
    <w:multiLevelType w:val="multilevel"/>
    <w:tmpl w:val="AA9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F85591"/>
    <w:multiLevelType w:val="multilevel"/>
    <w:tmpl w:val="B76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E5426B"/>
    <w:multiLevelType w:val="multilevel"/>
    <w:tmpl w:val="7D5CB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5"/>
  </w:num>
  <w:num w:numId="3">
    <w:abstractNumId w:val="17"/>
  </w:num>
  <w:num w:numId="4">
    <w:abstractNumId w:val="12"/>
  </w:num>
  <w:num w:numId="5">
    <w:abstractNumId w:val="20"/>
  </w:num>
  <w:num w:numId="6">
    <w:abstractNumId w:val="10"/>
  </w:num>
  <w:num w:numId="7">
    <w:abstractNumId w:val="33"/>
  </w:num>
  <w:num w:numId="8">
    <w:abstractNumId w:val="14"/>
  </w:num>
  <w:num w:numId="9">
    <w:abstractNumId w:val="7"/>
  </w:num>
  <w:num w:numId="10">
    <w:abstractNumId w:val="26"/>
  </w:num>
  <w:num w:numId="11">
    <w:abstractNumId w:val="4"/>
  </w:num>
  <w:num w:numId="12">
    <w:abstractNumId w:val="11"/>
  </w:num>
  <w:num w:numId="13">
    <w:abstractNumId w:val="13"/>
  </w:num>
  <w:num w:numId="14">
    <w:abstractNumId w:val="8"/>
  </w:num>
  <w:num w:numId="15">
    <w:abstractNumId w:val="29"/>
  </w:num>
  <w:num w:numId="16">
    <w:abstractNumId w:val="24"/>
  </w:num>
  <w:num w:numId="17">
    <w:abstractNumId w:val="23"/>
  </w:num>
  <w:num w:numId="18">
    <w:abstractNumId w:val="5"/>
  </w:num>
  <w:num w:numId="19">
    <w:abstractNumId w:val="1"/>
  </w:num>
  <w:num w:numId="20">
    <w:abstractNumId w:val="2"/>
  </w:num>
  <w:num w:numId="21">
    <w:abstractNumId w:val="6"/>
  </w:num>
  <w:num w:numId="22">
    <w:abstractNumId w:val="32"/>
  </w:num>
  <w:num w:numId="23">
    <w:abstractNumId w:val="31"/>
  </w:num>
  <w:num w:numId="24">
    <w:abstractNumId w:val="9"/>
  </w:num>
  <w:num w:numId="25">
    <w:abstractNumId w:val="16"/>
  </w:num>
  <w:num w:numId="26">
    <w:abstractNumId w:val="18"/>
  </w:num>
  <w:num w:numId="27">
    <w:abstractNumId w:val="19"/>
  </w:num>
  <w:num w:numId="28">
    <w:abstractNumId w:val="30"/>
  </w:num>
  <w:num w:numId="29">
    <w:abstractNumId w:val="27"/>
  </w:num>
  <w:num w:numId="30">
    <w:abstractNumId w:val="28"/>
  </w:num>
  <w:num w:numId="31">
    <w:abstractNumId w:val="21"/>
  </w:num>
  <w:num w:numId="32">
    <w:abstractNumId w:val="0"/>
  </w:num>
  <w:num w:numId="33">
    <w:abstractNumId w:val="22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2276E"/>
    <w:rsid w:val="00020A60"/>
    <w:rsid w:val="0002107C"/>
    <w:rsid w:val="0002329E"/>
    <w:rsid w:val="000457D6"/>
    <w:rsid w:val="00074B9E"/>
    <w:rsid w:val="00077940"/>
    <w:rsid w:val="000B0719"/>
    <w:rsid w:val="000C5AC4"/>
    <w:rsid w:val="000D1549"/>
    <w:rsid w:val="000D2B74"/>
    <w:rsid w:val="000E4D40"/>
    <w:rsid w:val="000F7B2F"/>
    <w:rsid w:val="00135DD6"/>
    <w:rsid w:val="00164A99"/>
    <w:rsid w:val="001660BA"/>
    <w:rsid w:val="00175CC2"/>
    <w:rsid w:val="001829AF"/>
    <w:rsid w:val="00192D3F"/>
    <w:rsid w:val="001A7D20"/>
    <w:rsid w:val="001C2DC1"/>
    <w:rsid w:val="001C532B"/>
    <w:rsid w:val="001C7EA2"/>
    <w:rsid w:val="001F2387"/>
    <w:rsid w:val="001F2B94"/>
    <w:rsid w:val="00203741"/>
    <w:rsid w:val="002172B1"/>
    <w:rsid w:val="00237501"/>
    <w:rsid w:val="002446B1"/>
    <w:rsid w:val="002521C3"/>
    <w:rsid w:val="0025441E"/>
    <w:rsid w:val="00294DA1"/>
    <w:rsid w:val="0029750E"/>
    <w:rsid w:val="002A75FC"/>
    <w:rsid w:val="002B2D6A"/>
    <w:rsid w:val="002C57C1"/>
    <w:rsid w:val="002C7742"/>
    <w:rsid w:val="002D5181"/>
    <w:rsid w:val="002E37AE"/>
    <w:rsid w:val="002F265C"/>
    <w:rsid w:val="002F7EA5"/>
    <w:rsid w:val="00305663"/>
    <w:rsid w:val="00312B56"/>
    <w:rsid w:val="00330470"/>
    <w:rsid w:val="003B12EB"/>
    <w:rsid w:val="003B5B03"/>
    <w:rsid w:val="003B65DC"/>
    <w:rsid w:val="003D132A"/>
    <w:rsid w:val="003D7B41"/>
    <w:rsid w:val="003E1DC7"/>
    <w:rsid w:val="003F69F0"/>
    <w:rsid w:val="00403325"/>
    <w:rsid w:val="00404285"/>
    <w:rsid w:val="00406371"/>
    <w:rsid w:val="00406779"/>
    <w:rsid w:val="0040724F"/>
    <w:rsid w:val="00411E15"/>
    <w:rsid w:val="0042276E"/>
    <w:rsid w:val="00447014"/>
    <w:rsid w:val="00473EE2"/>
    <w:rsid w:val="004A253D"/>
    <w:rsid w:val="004A4515"/>
    <w:rsid w:val="004B17D7"/>
    <w:rsid w:val="004B5FC5"/>
    <w:rsid w:val="004C01E7"/>
    <w:rsid w:val="004E0602"/>
    <w:rsid w:val="00514F78"/>
    <w:rsid w:val="00515365"/>
    <w:rsid w:val="0052277C"/>
    <w:rsid w:val="005574A9"/>
    <w:rsid w:val="005618B2"/>
    <w:rsid w:val="00562261"/>
    <w:rsid w:val="005C23C2"/>
    <w:rsid w:val="005E5688"/>
    <w:rsid w:val="005F46A9"/>
    <w:rsid w:val="006003BD"/>
    <w:rsid w:val="00626711"/>
    <w:rsid w:val="00630F48"/>
    <w:rsid w:val="00634E3C"/>
    <w:rsid w:val="00640CE7"/>
    <w:rsid w:val="00644D7C"/>
    <w:rsid w:val="0065696C"/>
    <w:rsid w:val="00670317"/>
    <w:rsid w:val="0068746D"/>
    <w:rsid w:val="00693590"/>
    <w:rsid w:val="006C0149"/>
    <w:rsid w:val="006F2816"/>
    <w:rsid w:val="006F4633"/>
    <w:rsid w:val="0071464B"/>
    <w:rsid w:val="007149D4"/>
    <w:rsid w:val="007559F7"/>
    <w:rsid w:val="00761899"/>
    <w:rsid w:val="00762C95"/>
    <w:rsid w:val="007B063F"/>
    <w:rsid w:val="007B3BA6"/>
    <w:rsid w:val="007C20DC"/>
    <w:rsid w:val="007C5F54"/>
    <w:rsid w:val="007E22E8"/>
    <w:rsid w:val="007F1964"/>
    <w:rsid w:val="00836983"/>
    <w:rsid w:val="008B1E5C"/>
    <w:rsid w:val="008E4B16"/>
    <w:rsid w:val="008F3345"/>
    <w:rsid w:val="0095418A"/>
    <w:rsid w:val="009670D0"/>
    <w:rsid w:val="0097141B"/>
    <w:rsid w:val="00994ADC"/>
    <w:rsid w:val="009B2D0C"/>
    <w:rsid w:val="009C7270"/>
    <w:rsid w:val="009E1756"/>
    <w:rsid w:val="009F0866"/>
    <w:rsid w:val="009F3C57"/>
    <w:rsid w:val="00A10852"/>
    <w:rsid w:val="00A164C3"/>
    <w:rsid w:val="00A4064F"/>
    <w:rsid w:val="00A645AE"/>
    <w:rsid w:val="00A86FB2"/>
    <w:rsid w:val="00A929F8"/>
    <w:rsid w:val="00A95AA4"/>
    <w:rsid w:val="00AA7968"/>
    <w:rsid w:val="00AD21C0"/>
    <w:rsid w:val="00B01A5D"/>
    <w:rsid w:val="00B156A3"/>
    <w:rsid w:val="00B37AF9"/>
    <w:rsid w:val="00B503A6"/>
    <w:rsid w:val="00B6475C"/>
    <w:rsid w:val="00B94AF7"/>
    <w:rsid w:val="00B97CBD"/>
    <w:rsid w:val="00BE4A16"/>
    <w:rsid w:val="00BF09FF"/>
    <w:rsid w:val="00BF656B"/>
    <w:rsid w:val="00C027AA"/>
    <w:rsid w:val="00C05B8B"/>
    <w:rsid w:val="00C10853"/>
    <w:rsid w:val="00C164B9"/>
    <w:rsid w:val="00C205CB"/>
    <w:rsid w:val="00C21FA5"/>
    <w:rsid w:val="00C249F1"/>
    <w:rsid w:val="00CB27FF"/>
    <w:rsid w:val="00CC7F34"/>
    <w:rsid w:val="00CD3242"/>
    <w:rsid w:val="00CE0FAB"/>
    <w:rsid w:val="00CE2655"/>
    <w:rsid w:val="00CF32A2"/>
    <w:rsid w:val="00CF4F4B"/>
    <w:rsid w:val="00D06D90"/>
    <w:rsid w:val="00D074B8"/>
    <w:rsid w:val="00D1299D"/>
    <w:rsid w:val="00D13CDB"/>
    <w:rsid w:val="00D17CCF"/>
    <w:rsid w:val="00D22582"/>
    <w:rsid w:val="00D243AB"/>
    <w:rsid w:val="00D64CE7"/>
    <w:rsid w:val="00D84B59"/>
    <w:rsid w:val="00D87B26"/>
    <w:rsid w:val="00D90DCB"/>
    <w:rsid w:val="00D94C25"/>
    <w:rsid w:val="00DC76DC"/>
    <w:rsid w:val="00DF184C"/>
    <w:rsid w:val="00E007D8"/>
    <w:rsid w:val="00E06138"/>
    <w:rsid w:val="00E069C5"/>
    <w:rsid w:val="00E114CC"/>
    <w:rsid w:val="00E1593B"/>
    <w:rsid w:val="00E24BEB"/>
    <w:rsid w:val="00E27141"/>
    <w:rsid w:val="00E31AE5"/>
    <w:rsid w:val="00E342A7"/>
    <w:rsid w:val="00E42760"/>
    <w:rsid w:val="00E61A1B"/>
    <w:rsid w:val="00E61D4C"/>
    <w:rsid w:val="00E64D28"/>
    <w:rsid w:val="00E66B39"/>
    <w:rsid w:val="00EB45FA"/>
    <w:rsid w:val="00EC53F8"/>
    <w:rsid w:val="00ED443B"/>
    <w:rsid w:val="00ED45F9"/>
    <w:rsid w:val="00ED66B4"/>
    <w:rsid w:val="00F13535"/>
    <w:rsid w:val="00F20FDF"/>
    <w:rsid w:val="00F23383"/>
    <w:rsid w:val="00F27BDB"/>
    <w:rsid w:val="00F5242F"/>
    <w:rsid w:val="00F626D4"/>
    <w:rsid w:val="00F72F8D"/>
    <w:rsid w:val="00F75248"/>
    <w:rsid w:val="00F76E35"/>
    <w:rsid w:val="00F8207E"/>
    <w:rsid w:val="00F83AD1"/>
    <w:rsid w:val="00FB43ED"/>
    <w:rsid w:val="00FC4492"/>
    <w:rsid w:val="00FE5314"/>
    <w:rsid w:val="00FE74C7"/>
    <w:rsid w:val="00FF6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544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29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82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33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553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182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4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33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298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081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44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27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245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8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28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7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3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78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46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444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89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0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21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3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512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80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20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93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85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0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38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8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407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031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169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19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6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0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4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449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0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6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31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93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65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31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56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92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29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23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88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4152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38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55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1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924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897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716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29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8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5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97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41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46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32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9586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73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5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53346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91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143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400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71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3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91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846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7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58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7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40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220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4421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61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545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1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3275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93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3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6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9947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9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14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569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8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53039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09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48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50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63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03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57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523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7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667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68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86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6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61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7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31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106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8461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1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81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4477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5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88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28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026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098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53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9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87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6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80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9130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400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1530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382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5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6658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92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209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8</Pages>
  <Words>4997</Words>
  <Characters>28487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171</cp:revision>
  <dcterms:created xsi:type="dcterms:W3CDTF">2023-08-22T03:59:00Z</dcterms:created>
  <dcterms:modified xsi:type="dcterms:W3CDTF">2023-08-24T12:50:00Z</dcterms:modified>
</cp:coreProperties>
</file>