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AC" w:rsidRPr="003B61AC" w:rsidRDefault="003B61AC" w:rsidP="003B61AC">
      <w:pPr>
        <w:shd w:val="clear" w:color="auto" w:fill="EEEEEE"/>
        <w:spacing w:line="240" w:lineRule="auto"/>
        <w:jc w:val="center"/>
        <w:rPr>
          <w:rFonts w:ascii="Tahoma" w:eastAsia="Times New Roman" w:hAnsi="Tahoma" w:cs="Tahoma"/>
          <w:b/>
          <w:bCs/>
          <w:color w:val="000000"/>
          <w:sz w:val="19"/>
          <w:szCs w:val="19"/>
          <w:lang w:eastAsia="ru-RU"/>
        </w:rPr>
      </w:pPr>
      <w:r w:rsidRPr="003B61AC">
        <w:rPr>
          <w:rFonts w:ascii="Tahoma" w:eastAsia="Times New Roman" w:hAnsi="Tahoma" w:cs="Tahoma"/>
          <w:b/>
          <w:bCs/>
          <w:color w:val="000000"/>
          <w:sz w:val="19"/>
          <w:szCs w:val="19"/>
          <w:lang w:eastAsia="ru-RU"/>
        </w:rPr>
        <w:t>ПОСТАНОВЛЕНИЕ от 30.12. 2019 № 130 Об утверждении Порядка формирования и применения кодов бюджетной классификации Российской Федерации в части, относящейся к бюджетумуниципального образования 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АДМИНИСТРАЦИЯ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ВЫШНЕДЕРЕВЕНСКОГО СЕЛЬСОВЕТА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ПОСТАНОВЛЕНИЕ</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от  30.12. 2019                                                                                                               № 130</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Об утверждении Порядка формирования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и применения кодов бюджетной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классификации Российской Федерации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в части, относящейся к бюджетумуниципального образования 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В соответствии с требованиями статьи 9 Бюджетного кодекса Российской Федерации, Приказом Министерства финансов Российской Федерации от от 08.06.2018 № 132н «О Порядке формирования и применения кодов бюджетной классификации РФ, их структуре и принципах назначения», Администрация  Вышнедеревенского сельсовета Льговского района Курской области,ПОСТАНОВЛЯЕТ: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    УтвердитьПорядок формирования и применения кодов бюджетной классификации Российской Федерации в части, относящейся к бюджету муниципального образования «Вышнедеревенский  сельсовет»Льговского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2. Контроль за выполнением настоящего Постановления возложить на начальника отделаадминистрации Вышнедеревенского сельсовета Льговского района Курской области  Желницкую Л.В.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3. Настоящее Постановление вступает в силу с момента его подписания и распространяется  на правоотношения  с 01 января 2020 года.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Глава Вышнедеревенского  сельсовета                                      С.Н.Шершнев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Приложение</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к постановлению Администрации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Вышнедеревенского сельсовета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от 30.12.2019года № 130</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Порядок</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формирования и применения кодов бюджетной классификации Российской Федерации в части, относящейся к бюджету муниципального образования « Вышнедеревенский сельсовет» 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I. Классификация расходов бюджета муниципального образования « Вышнедеревенский сельсовет» 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Курской области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 Целевые статьи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органов местного самоуправления указанных в ведомственной структуре расходов бюджета муниципального образования «Вышнедеревенский сельсовет» Льговского района Курской области и (или) к расходным обязательствам, подлежащим исполнению за счет средств местногобюджета.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Код целевой статьи расходов бюджетов состоит из десяти разрядов (8 - 17-й разряды кода классификации расходов бюджетов) и включает следующие составные части: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lastRenderedPageBreak/>
        <w:t>   - код программного (непрограммного) направления расходов (8 - 12-й разряды кода классификации расходов бюджета), предназначенный для кодирования муниципальных программ, непрограммных направлений деятельности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 код направления расходов (13 - 17-й разряды) предназначен для кодирования направлений расходования средств, конкретизирующих (при необходимости) отдельные мероприятия.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 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            Перечень и правила отнесения расходовбюджета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муниципального образования «Вышнедеревенский сельсовет» Льговского района Курской областина соответствующие целевые статьи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1.1.1.Муниципальная программа муниципального образования «Вышнедеревенский сельсовет» Льговского района Курской области «Развитие культуры на территории муниципального образования «Вышнедеревенский сельсовет» Льговскогорайона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 «Развитие культуры на территории муниципального образования «Вышнедеревенский сельсовет»Льговского района Курской области»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01 0 00 00000 Муниципальная программа «Развитие культуры на территории муниципального образования «Вышнедеревенский  сельсовет»Льговского  района Курской области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бюджетамуниципального образования «Вышнедеревенский сельсовет» Льговского района Курской области на реализацию муниципальной программы «Развитие культуры на территории муниципального образования «Вышнедеревенский сельсовет»Льговскогорайона Курской области», разработанной в соответствии с Перечнем муниципальных программ, утвержденным постановлениемадминистрации Вышнедеревенский  сельсовета Льговскогорайона Курской области ,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01 1 00 00000 Подпрограмма «Искусство»</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01 1 01 00000 Основное мероприятие«Создание условий для организации досуга и обеспечения жителей поселения услугами организаций культуры»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 Вышнедеревенский  сельсовет» Льговского районаКурской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S3330Расходы местного бюджета на заработную плату работников учреждений культуры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- 13330 Расходы местного бюджета на заработную плату работников учреждений культуры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-С1401 Расходы  на обеспечение деятельности ( оказание услуг) муниципальных учреждений.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1.1.2. Муниципальная </w:t>
      </w:r>
      <w:hyperlink r:id="rId5" w:history="1">
        <w:r w:rsidRPr="003B61AC">
          <w:rPr>
            <w:rFonts w:ascii="Tahoma" w:eastAsia="Times New Roman" w:hAnsi="Tahoma" w:cs="Tahoma"/>
            <w:b/>
            <w:bCs/>
            <w:color w:val="33A6E3"/>
            <w:sz w:val="16"/>
            <w:lang w:eastAsia="ru-RU"/>
          </w:rPr>
          <w:t>программа</w:t>
        </w:r>
      </w:hyperlink>
      <w:r w:rsidRPr="003B61AC">
        <w:rPr>
          <w:rFonts w:ascii="Tahoma" w:eastAsia="Times New Roman" w:hAnsi="Tahoma" w:cs="Tahoma"/>
          <w:b/>
          <w:bCs/>
          <w:color w:val="000000"/>
          <w:sz w:val="16"/>
          <w:lang w:eastAsia="ru-RU"/>
        </w:rPr>
        <w:t> «Управление муниципальным имуществом и земельными ресурсами Вышнедеревенского  сельсоветаЛьговского районаКурской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статьимуниципальной </w:t>
      </w:r>
      <w:hyperlink r:id="rId6" w:history="1">
        <w:r w:rsidRPr="003B61AC">
          <w:rPr>
            <w:rFonts w:ascii="Tahoma" w:eastAsia="Times New Roman" w:hAnsi="Tahoma" w:cs="Tahoma"/>
            <w:color w:val="33A6E3"/>
            <w:sz w:val="16"/>
            <w:lang w:eastAsia="ru-RU"/>
          </w:rPr>
          <w:t>программ</w:t>
        </w:r>
      </w:hyperlink>
      <w:r w:rsidRPr="003B61AC">
        <w:rPr>
          <w:rFonts w:ascii="Tahoma" w:eastAsia="Times New Roman" w:hAnsi="Tahoma" w:cs="Tahoma"/>
          <w:color w:val="000000"/>
          <w:sz w:val="16"/>
          <w:szCs w:val="16"/>
          <w:lang w:eastAsia="ru-RU"/>
        </w:rPr>
        <w:t>ы «Благоустройство и содержание территориимуниципального образования «Вышнедеревенский сельсовет» Льговского районаКурской области»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04 0 00  00000 Муниципальная </w:t>
      </w:r>
      <w:hyperlink r:id="rId7" w:history="1">
        <w:r w:rsidRPr="003B61AC">
          <w:rPr>
            <w:rFonts w:ascii="Tahoma" w:eastAsia="Times New Roman" w:hAnsi="Tahoma" w:cs="Tahoma"/>
            <w:color w:val="33A6E3"/>
            <w:sz w:val="16"/>
            <w:lang w:eastAsia="ru-RU"/>
          </w:rPr>
          <w:t>программа</w:t>
        </w:r>
      </w:hyperlink>
      <w:r w:rsidRPr="003B61AC">
        <w:rPr>
          <w:rFonts w:ascii="Tahoma" w:eastAsia="Times New Roman" w:hAnsi="Tahoma" w:cs="Tahoma"/>
          <w:color w:val="000000"/>
          <w:sz w:val="16"/>
          <w:szCs w:val="16"/>
          <w:lang w:eastAsia="ru-RU"/>
        </w:rPr>
        <w:t>«Управление муниципальным имуществом и земельными ресурсами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на реализацию муниципальной программы «Управление муниципальным имуществом и земельными ресурсами Вышнедеревенского сельсовета Льговского района Курской области»разработанной в соответствии с перечнем муниципальных программ, утвержденныхпостановлением Администрации Вышнедеревенского сельсовета Льговского района Курской области,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041 00 00000Подпрограмма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04 1 01 00000  Основное мероприятие " Регистрация права собственности на объекты капитального строительства и земельные участки"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-С1488Содержание муниципального имущества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-П1499 Оказание финансовой поддержки бюджетам поселений на обеспечение мероприятий, связанных с оформлением имущества в муниципальную собственность.</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1.1.3.Муниципальная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07 0 00 00000 Муниципальная программа «Обеспечение доступным и комфортным жильем и коммунальными услугами граждан МО"Вышнедеревенский  сельсовет" Льговского района Курской области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xml:space="preserve">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муниципальной программы «Обеспечение доступным и комфортным </w:t>
      </w:r>
      <w:r w:rsidRPr="003B61AC">
        <w:rPr>
          <w:rFonts w:ascii="Tahoma" w:eastAsia="Times New Roman" w:hAnsi="Tahoma" w:cs="Tahoma"/>
          <w:color w:val="000000"/>
          <w:sz w:val="16"/>
          <w:szCs w:val="16"/>
          <w:lang w:eastAsia="ru-RU"/>
        </w:rPr>
        <w:lastRenderedPageBreak/>
        <w:t>жильем и коммунальными услугами граждан МО"Вышнедеревенский сельсовет" Льговского района Курской области»,  разработанной в соответствии с Перечнем муниципальных программ, утвержденным  постановлением администрации Вышнедеревенского  сельсовета Льговского района Курской области ,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072 00 00000 Подпрограмма "Создание условий для обеспечения доступным и комфортным жильем граждан в Льговском районе Курской области" муниципальной программы "Обеспечение доступным и комфортным жильем и коммунальными услугами граждан МО "Вышнедеревенский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072 01 00000 Основное мероприятие "Содействие муниципальным образованиям в разработке документов территориального планирования и градостроительного зонирования"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S3600 Реализация мероприятий по внесению в государственный кадастр недвижимости сведений о границах муниципальных образований и границах населенных пунктов.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073 00 00000 Подпрограмма «Обеспечение качественными услугами ЖКХ населения" муниципальной  программы «Обеспечение доступным и комфортным жильем и коммунальными услугами граждан  МО"Вышнедеревенский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073 01 00000 Основное  мероприятие «Уличное освещение, озеленение, организации и содержанию мест захоронения (кладбищ), прочим мероприятиям по благоустройству поселений»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С1433Мероприятия по благоустройству.</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1.1.4.Муниципальная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08 0 00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  разработанной в соответствии с Перечнем муниципальных программ, утвержденным  постановлением администрации  Вышнедеревенского  сельсовета Льговского района Курской области ,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083 00 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Вышнедеревенском сельсовете"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083 01 00000 Основное мероприятие "Физическое воспитание, обеспечение организации и проведения физкультурных и спортивных мероприятий"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С1406Создание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1.1.5.  Муниципальная программа «Муниципальная программа «Развитие муниципальной службы в Администрации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программы«Муниципальная программа «Развитие муниципальной службы в Администрации  Вышнедеревенского сельсовета Льговского района Курской области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09 0  00 00000 Муниципальная программа «Развитие муниципальной службы в Администрации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муниципальной программы «Развитие муниципальной службы в Администрации Вышнедеревенского сельсовета Льговского района Курской области, разработанной в соответствии с  перечнем муниципальных программ, утвержденных постановлением администрации Вышнедеревенского сельсовета Льговского района Курской области,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091 00 00000 Подпрограмма «Реализация мероприятий, направленных на развитие муниципальной службы» муниципальной программы «Развитие муниципальной службы в Администрации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091 01 00000 Основное мероприятие "Создание единой системы непрерывного обучения выборных должностных лиц местного самоуправления и муниципальных служащих""</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С1437Мероприятия, направленные на развитие муниципальной службы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1.1.6.  Муниципальная программа «Профилактика правонарушений на территориимуниципального образования «Вышнедеревенский сельсовет» 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программы«Профилактика правонарушений на территории муниципального образования «Вышнедеревенский сельсовет» Льговского района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12 0  00 00000 Муниципальная программа «Профилактика правонарушений на территории муниципального образования « Вышнедеревенский сельсовет» 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бюджетамуниципального образования «Вышнедеревенский  сельсовет» Льговского районаКурской области на  реализацию муниципальной программы</w:t>
      </w:r>
      <w:r w:rsidRPr="003B61AC">
        <w:rPr>
          <w:rFonts w:ascii="Tahoma" w:eastAsia="Times New Roman" w:hAnsi="Tahoma" w:cs="Tahoma"/>
          <w:b/>
          <w:bCs/>
          <w:color w:val="000000"/>
          <w:sz w:val="16"/>
          <w:lang w:eastAsia="ru-RU"/>
        </w:rPr>
        <w:t>«</w:t>
      </w:r>
      <w:r w:rsidRPr="003B61AC">
        <w:rPr>
          <w:rFonts w:ascii="Tahoma" w:eastAsia="Times New Roman" w:hAnsi="Tahoma" w:cs="Tahoma"/>
          <w:color w:val="000000"/>
          <w:sz w:val="16"/>
          <w:szCs w:val="16"/>
          <w:lang w:eastAsia="ru-RU"/>
        </w:rPr>
        <w:t xml:space="preserve">Профилактика правонарушений на территории муниципального образования «Вышнедеревенский сельсовет» Льговского района,разработанной в соответствии </w:t>
      </w:r>
      <w:r w:rsidRPr="003B61AC">
        <w:rPr>
          <w:rFonts w:ascii="Tahoma" w:eastAsia="Times New Roman" w:hAnsi="Tahoma" w:cs="Tahoma"/>
          <w:color w:val="000000"/>
          <w:sz w:val="16"/>
          <w:szCs w:val="16"/>
          <w:lang w:eastAsia="ru-RU"/>
        </w:rPr>
        <w:lastRenderedPageBreak/>
        <w:t>с  перечнем муниципальных программ, утвержденныхпостановлениемадминистрации Вышнедеревенского сельсовета Льговского района Курской области, осуществляемые по следующим подпрограммам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12 200 00000Подпрограмма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  в  Вышнедеревенском сельсовете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12 2 01 00000 Основное мероприятие "Профилактика  правонарушений среди несовершеннолетних и молодежи"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 в том числе:</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С1435 Реализация мероприятий направленных на обеспечение правопорядка на территории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1.1.7.Муниципальная </w:t>
      </w:r>
      <w:hyperlink r:id="rId8" w:history="1">
        <w:r w:rsidRPr="003B61AC">
          <w:rPr>
            <w:rFonts w:ascii="Tahoma" w:eastAsia="Times New Roman" w:hAnsi="Tahoma" w:cs="Tahoma"/>
            <w:b/>
            <w:bCs/>
            <w:color w:val="33A6E3"/>
            <w:sz w:val="16"/>
            <w:lang w:eastAsia="ru-RU"/>
          </w:rPr>
          <w:t>программа</w:t>
        </w:r>
      </w:hyperlink>
      <w:r w:rsidRPr="003B61AC">
        <w:rPr>
          <w:rFonts w:ascii="Tahoma" w:eastAsia="Times New Roman" w:hAnsi="Tahoma" w:cs="Tahoma"/>
          <w:b/>
          <w:bCs/>
          <w:color w:val="000000"/>
          <w:sz w:val="16"/>
          <w:lang w:eastAsia="ru-RU"/>
        </w:rPr>
        <w:t> «Защита населения и территории от чрезвычайных ситуаций, обеспечение пожарной безопасности в муниципальном образовании « Вышнедеревенский сельсовет» Льговского района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муниципальной программы «Защита населения и территории от чрезвычайных ситуаций, обеспечение пожарной безопасности в муниципальном образовании «Вышнедеревенский сельсовет» Льговского района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13 0 00 00000 Муниципальная программа«Защита населения и территории от чрезвычайных ситуаций, обеспечение пожарной безопасности в муниципальном образовании «Вышнедеревенский сельсовет» Льговского районаПо данной целевой статье отражаются расходы бюджетамуниципального образования «Вышнедеревенский сельсовет» Льговского районаКурской области на реализацию муниципальной программы </w:t>
      </w:r>
      <w:r w:rsidRPr="003B61AC">
        <w:rPr>
          <w:rFonts w:ascii="Tahoma" w:eastAsia="Times New Roman" w:hAnsi="Tahoma" w:cs="Tahoma"/>
          <w:b/>
          <w:bCs/>
          <w:color w:val="000000"/>
          <w:sz w:val="16"/>
          <w:lang w:eastAsia="ru-RU"/>
        </w:rPr>
        <w:t>«</w:t>
      </w:r>
      <w:r w:rsidRPr="003B61AC">
        <w:rPr>
          <w:rFonts w:ascii="Tahoma" w:eastAsia="Times New Roman" w:hAnsi="Tahoma" w:cs="Tahoma"/>
          <w:color w:val="000000"/>
          <w:sz w:val="16"/>
          <w:szCs w:val="16"/>
          <w:lang w:eastAsia="ru-RU"/>
        </w:rPr>
        <w:t>Защита населения и территории от чрезвычайных ситуаций, обеспечение пожарной безопасности в муниципальном образовании « Вышнедеревенский сельсовет», разработанной в соответствии с перечнем муниципальных программ утвержденных постановлением администрции Вышнедеревенского сельсовета Льговского района Курской области , осуществляемые по следующим подпрограммаммуниципальной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131 00 00000 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13 1 01 00000 Основное мероприятие "Снижение рисков возникновения пожаров, чрезвычайных ситуаций и смягчение их возможных последствий"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С1415 Обеспечение первичных  мер пожарной безопасности в границах населенных пунктов поселений.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1.1.8. Муниципальная программа «Развитие малого и среднего предпринимательства на территории муниципального образования «Вышнедеревенский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статьимуниципальной программы«Комплексное развитие сельских территорий муниципального образования «Вышнедеревенский сельсовет» Льговского районаКурской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15 0 00 00000 Муниципальная программа «Развитие малого и среднего предпринимательства на территории муниципального образования «Вышнедеревенский  сельсовет»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муниципальной программы «Развитие малого и среднего предпринимательства на территории муниципального образования «Вышнедеревенский сельсовет» Льговского района Курской области», разработанной в соответствии с перечнем муниципальных программ,утвержденных постановлением администрации Вышнедеревенского сельсовета Льговского района Курской области,осуществляемые по соответствующим направлениям расходов муниципальной программы.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151 00 00000Подпрограмма «Содействие развитию малого и среднего предпринимательства муниципальной программы «Развитие малого и среднего предпринимательства на территории МО «Вышнедеревенский сельсовет»»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15101 00000 Основное мероприятие " Формирование благоприятных условий для устойчивого функционирования и развития малого и среднего предпринимательства,популяризации предпринимательской деятельности".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По данной целевой статье отражаются расходы бюджета муниципального образования «Вышнедеревенский сельсовет» Льговского района Курской области на реализацию подпрограммы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С1405Обеспечение условий для развития малого и среднего предпринимательства на территории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1.1.9. Обеспечение функционирования главы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71 0 00 00000Обеспечение функционирования главы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непрограммного направления расходов бюджета муниципального образования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71 1 00 00000 Глава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-С1402  Обеспечение деятельности и  выполнение функций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Вышнедеревенского сельсовета Льговского района Курской области на оплату труда с учетом начислений и социальные выплаты главе администрации органа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1.1.10. Обеспечение функционирования местных администраций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73 0 00 00000 Обеспечение функционирования  местных администраций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непрограммного направления расходов бюджета  муниципального образования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73 1 00 00000 Обеспечение деятельности администрации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lastRenderedPageBreak/>
        <w:t>По данной целевой статье отражаются расходы бюджета муниципального  образования на содержание администрации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-С1402  Обеспечение деятельности и  выполнение функций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Вышнедеревенского сельсовета Льговского района Курской области на оплату труда с учетом начислений и социальные выплаты муниципальным служащим органа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1.1.11.Реализация государственных функций, связанных с общегосударственным управлением</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76 0 00 00000 Реализация государственных функций, связанных с общегосударственным управлением</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непрограммного направления расходов бюджета муниципального образования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76 1 00 00000 Выполнение других обязательств Администрации Вышнедеревенского сельсовета Льговского района Курской области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-С1404 Выполнение других (прочих) обязательств органа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бюджетамуниципального образования «Вышнедеревенский сельсовет» Льговского районаКурской области на выполнение других обязательств муниципального образования, исполнение  государственных гарантий, прочие выплаты по обязательствам Администрации  Вышнедеревенского сельсовета Льговскогорайона , не отнесенные к другим расходам.</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1.1.12. Непрограммная деятельность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770 00 00000 Непрограммная деятельность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непрограммного направления расходов бюджета  муниципального образования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77 2 00 00000 Непрограммные расходы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расходов отражаются непрограммные расходы органов местного самоуправления, не предусмотренные иными  целевыми статьями расходов бюджета  муниципального образования, по соответствующим направлениям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С1439 Реализация мероприятий по распространению официальной информации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муниципального образования «Вышнедеревенский  сельсовет» Льговского района Курской области по распространению официальной информации».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1.1.13. Резервные фонды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78 0 00 00000 Резервные фонды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Целевые статьи непрограммного направления расходов бюджетамуниципального образования «Вышнедеревенский  сельсовет» Льговского районаКурской области включают:</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78 10000000 Резервные фонды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С1403 Резервный фонд  местной администрации</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муниципального образования «Вышнедеревенский  сельсовет» Льговского районаКурской областии осуществляется расходование средств резервного фонда  местных администраций.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1.2. Универсальные направления расходов, увязываемые с целевыми статьями подпрограмм муниципальных программ, непрограммными направлениями расходов</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b/>
          <w:bCs/>
          <w:color w:val="000000"/>
          <w:sz w:val="16"/>
          <w:lang w:eastAsia="ru-RU"/>
        </w:rPr>
        <w:t> </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С1401 Расходы на обеспечение деятельности (оказание услуг) муниципальных учреждений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муниципального образования « Вышнедеревенский  сельсовет» Льговского района Курской области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-С1402 Обеспечение деятельности и выполнение функций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муниципального образования «Вышнедеревенский сельсовет» Льговского районаКурской области на: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оплату труда с учетом начислений и социальные выплаты главе администрации органа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содержание аппаратов исполнительных органов местного самоуправления;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-счетного органа  муниципального образования.</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С1401 Проведение мероприятий  в области культуры</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бюджетамуниципального образования «Вышнедеревенский сельсовет» Льговского районаКурской области на подготовку и проведение праздников, фестивалей, фестивалей-конкурсов, выставок, конкурсов, ярмарок, конференций, памятных вечеров, мероприятий, посвященных памятным и юбилейным датам, мероприятия по патриотическому воспитанию граждан в сфере культуры, кинематографии, и других мероприятий в области культуры и искусства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Проведение капитального ремонта учреждений культуры районов и поселений</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По данному направлению расходов отражаются расходы на  проведение капитального ремонта учреждений культуры районов и поселений за счет средств областного 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-С1445 Выплата пенсий за выслугу лет и доплат к пенсиям муниципальных служащих</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По данному направлению расходов отражаются расходы бюджета  муниципального образования на выплату пенсий за выслугу лет и доплат к пенсиям муниципальных служащих за счет средств местного бюджета.</w:t>
      </w:r>
    </w:p>
    <w:p w:rsidR="003B61AC" w:rsidRPr="003B61AC" w:rsidRDefault="003B61AC" w:rsidP="003B61AC">
      <w:pPr>
        <w:shd w:val="clear" w:color="auto" w:fill="EEEEEE"/>
        <w:spacing w:after="0" w:line="240" w:lineRule="auto"/>
        <w:jc w:val="both"/>
        <w:rPr>
          <w:rFonts w:ascii="Tahoma" w:eastAsia="Times New Roman" w:hAnsi="Tahoma" w:cs="Tahoma"/>
          <w:color w:val="000000"/>
          <w:sz w:val="16"/>
          <w:szCs w:val="16"/>
          <w:lang w:eastAsia="ru-RU"/>
        </w:rPr>
      </w:pPr>
      <w:r w:rsidRPr="003B61AC">
        <w:rPr>
          <w:rFonts w:ascii="Tahoma" w:eastAsia="Times New Roman" w:hAnsi="Tahoma" w:cs="Tahoma"/>
          <w:color w:val="000000"/>
          <w:sz w:val="16"/>
          <w:szCs w:val="16"/>
          <w:lang w:eastAsia="ru-RU"/>
        </w:rPr>
        <w:t> </w:t>
      </w:r>
    </w:p>
    <w:p w:rsidR="007C7274" w:rsidRPr="003B61AC" w:rsidRDefault="007C7274" w:rsidP="003B61AC"/>
    <w:sectPr w:rsidR="007C7274" w:rsidRPr="003B61AC" w:rsidSect="007C72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84E"/>
    <w:multiLevelType w:val="multilevel"/>
    <w:tmpl w:val="25082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D6E6F"/>
    <w:multiLevelType w:val="multilevel"/>
    <w:tmpl w:val="AD702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316429"/>
    <w:multiLevelType w:val="multilevel"/>
    <w:tmpl w:val="7B1C6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F7547A"/>
    <w:multiLevelType w:val="multilevel"/>
    <w:tmpl w:val="2154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F418C4"/>
    <w:multiLevelType w:val="multilevel"/>
    <w:tmpl w:val="92E87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797520"/>
    <w:multiLevelType w:val="multilevel"/>
    <w:tmpl w:val="17825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A730A8"/>
    <w:multiLevelType w:val="multilevel"/>
    <w:tmpl w:val="97B81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E34393"/>
    <w:multiLevelType w:val="multilevel"/>
    <w:tmpl w:val="2A94F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8A1A8F"/>
    <w:multiLevelType w:val="multilevel"/>
    <w:tmpl w:val="4EF6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91625E7"/>
    <w:multiLevelType w:val="multilevel"/>
    <w:tmpl w:val="73782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C65CDC"/>
    <w:multiLevelType w:val="multilevel"/>
    <w:tmpl w:val="4E9C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0853BD"/>
    <w:multiLevelType w:val="multilevel"/>
    <w:tmpl w:val="919C9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32D59D8"/>
    <w:multiLevelType w:val="multilevel"/>
    <w:tmpl w:val="FEE4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D37B07"/>
    <w:multiLevelType w:val="multilevel"/>
    <w:tmpl w:val="394C9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EC3E57"/>
    <w:multiLevelType w:val="multilevel"/>
    <w:tmpl w:val="5B1CB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1"/>
  </w:num>
  <w:num w:numId="4">
    <w:abstractNumId w:val="2"/>
  </w:num>
  <w:num w:numId="5">
    <w:abstractNumId w:val="5"/>
  </w:num>
  <w:num w:numId="6">
    <w:abstractNumId w:val="4"/>
  </w:num>
  <w:num w:numId="7">
    <w:abstractNumId w:val="1"/>
  </w:num>
  <w:num w:numId="8">
    <w:abstractNumId w:val="8"/>
  </w:num>
  <w:num w:numId="9">
    <w:abstractNumId w:val="6"/>
  </w:num>
  <w:num w:numId="10">
    <w:abstractNumId w:val="9"/>
  </w:num>
  <w:num w:numId="11">
    <w:abstractNumId w:val="3"/>
  </w:num>
  <w:num w:numId="12">
    <w:abstractNumId w:val="13"/>
  </w:num>
  <w:num w:numId="13">
    <w:abstractNumId w:val="10"/>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B540A"/>
    <w:rsid w:val="00052723"/>
    <w:rsid w:val="000B540A"/>
    <w:rsid w:val="003B61AC"/>
    <w:rsid w:val="00462B1C"/>
    <w:rsid w:val="007C7274"/>
    <w:rsid w:val="00871F01"/>
    <w:rsid w:val="00891B9A"/>
    <w:rsid w:val="008B1C0E"/>
    <w:rsid w:val="00A3243B"/>
    <w:rsid w:val="00F4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54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B540A"/>
    <w:rPr>
      <w:b/>
      <w:bCs/>
    </w:rPr>
  </w:style>
  <w:style w:type="character" w:styleId="a5">
    <w:name w:val="Hyperlink"/>
    <w:basedOn w:val="a0"/>
    <w:uiPriority w:val="99"/>
    <w:semiHidden/>
    <w:unhideWhenUsed/>
    <w:rsid w:val="000B540A"/>
    <w:rPr>
      <w:color w:val="0000FF"/>
      <w:u w:val="single"/>
    </w:rPr>
  </w:style>
  <w:style w:type="character" w:styleId="a6">
    <w:name w:val="FollowedHyperlink"/>
    <w:basedOn w:val="a0"/>
    <w:uiPriority w:val="99"/>
    <w:semiHidden/>
    <w:unhideWhenUsed/>
    <w:rsid w:val="00462B1C"/>
    <w:rPr>
      <w:color w:val="800080"/>
      <w:u w:val="single"/>
    </w:rPr>
  </w:style>
  <w:style w:type="character" w:styleId="a7">
    <w:name w:val="Emphasis"/>
    <w:basedOn w:val="a0"/>
    <w:uiPriority w:val="20"/>
    <w:qFormat/>
    <w:rsid w:val="00052723"/>
    <w:rPr>
      <w:i/>
      <w:iCs/>
    </w:rPr>
  </w:style>
</w:styles>
</file>

<file path=word/webSettings.xml><?xml version="1.0" encoding="utf-8"?>
<w:webSettings xmlns:r="http://schemas.openxmlformats.org/officeDocument/2006/relationships" xmlns:w="http://schemas.openxmlformats.org/wordprocessingml/2006/main">
  <w:divs>
    <w:div w:id="159807838">
      <w:bodyDiv w:val="1"/>
      <w:marLeft w:val="0"/>
      <w:marRight w:val="0"/>
      <w:marTop w:val="0"/>
      <w:marBottom w:val="0"/>
      <w:divBdr>
        <w:top w:val="none" w:sz="0" w:space="0" w:color="auto"/>
        <w:left w:val="none" w:sz="0" w:space="0" w:color="auto"/>
        <w:bottom w:val="none" w:sz="0" w:space="0" w:color="auto"/>
        <w:right w:val="none" w:sz="0" w:space="0" w:color="auto"/>
      </w:divBdr>
      <w:divsChild>
        <w:div w:id="384067578">
          <w:marLeft w:val="0"/>
          <w:marRight w:val="0"/>
          <w:marTop w:val="0"/>
          <w:marBottom w:val="204"/>
          <w:divBdr>
            <w:top w:val="none" w:sz="0" w:space="0" w:color="auto"/>
            <w:left w:val="none" w:sz="0" w:space="0" w:color="auto"/>
            <w:bottom w:val="none" w:sz="0" w:space="0" w:color="auto"/>
            <w:right w:val="none" w:sz="0" w:space="0" w:color="auto"/>
          </w:divBdr>
        </w:div>
      </w:divsChild>
    </w:div>
    <w:div w:id="349139966">
      <w:bodyDiv w:val="1"/>
      <w:marLeft w:val="0"/>
      <w:marRight w:val="0"/>
      <w:marTop w:val="0"/>
      <w:marBottom w:val="0"/>
      <w:divBdr>
        <w:top w:val="none" w:sz="0" w:space="0" w:color="auto"/>
        <w:left w:val="none" w:sz="0" w:space="0" w:color="auto"/>
        <w:bottom w:val="none" w:sz="0" w:space="0" w:color="auto"/>
        <w:right w:val="none" w:sz="0" w:space="0" w:color="auto"/>
      </w:divBdr>
      <w:divsChild>
        <w:div w:id="147795131">
          <w:marLeft w:val="0"/>
          <w:marRight w:val="0"/>
          <w:marTop w:val="0"/>
          <w:marBottom w:val="204"/>
          <w:divBdr>
            <w:top w:val="none" w:sz="0" w:space="0" w:color="auto"/>
            <w:left w:val="none" w:sz="0" w:space="0" w:color="auto"/>
            <w:bottom w:val="none" w:sz="0" w:space="0" w:color="auto"/>
            <w:right w:val="none" w:sz="0" w:space="0" w:color="auto"/>
          </w:divBdr>
        </w:div>
      </w:divsChild>
    </w:div>
    <w:div w:id="388384495">
      <w:bodyDiv w:val="1"/>
      <w:marLeft w:val="0"/>
      <w:marRight w:val="0"/>
      <w:marTop w:val="0"/>
      <w:marBottom w:val="0"/>
      <w:divBdr>
        <w:top w:val="none" w:sz="0" w:space="0" w:color="auto"/>
        <w:left w:val="none" w:sz="0" w:space="0" w:color="auto"/>
        <w:bottom w:val="none" w:sz="0" w:space="0" w:color="auto"/>
        <w:right w:val="none" w:sz="0" w:space="0" w:color="auto"/>
      </w:divBdr>
      <w:divsChild>
        <w:div w:id="84234562">
          <w:marLeft w:val="0"/>
          <w:marRight w:val="0"/>
          <w:marTop w:val="0"/>
          <w:marBottom w:val="204"/>
          <w:divBdr>
            <w:top w:val="none" w:sz="0" w:space="0" w:color="auto"/>
            <w:left w:val="none" w:sz="0" w:space="0" w:color="auto"/>
            <w:bottom w:val="none" w:sz="0" w:space="0" w:color="auto"/>
            <w:right w:val="none" w:sz="0" w:space="0" w:color="auto"/>
          </w:divBdr>
        </w:div>
      </w:divsChild>
    </w:div>
    <w:div w:id="533419561">
      <w:bodyDiv w:val="1"/>
      <w:marLeft w:val="0"/>
      <w:marRight w:val="0"/>
      <w:marTop w:val="0"/>
      <w:marBottom w:val="0"/>
      <w:divBdr>
        <w:top w:val="none" w:sz="0" w:space="0" w:color="auto"/>
        <w:left w:val="none" w:sz="0" w:space="0" w:color="auto"/>
        <w:bottom w:val="none" w:sz="0" w:space="0" w:color="auto"/>
        <w:right w:val="none" w:sz="0" w:space="0" w:color="auto"/>
      </w:divBdr>
      <w:divsChild>
        <w:div w:id="1736271150">
          <w:marLeft w:val="0"/>
          <w:marRight w:val="0"/>
          <w:marTop w:val="0"/>
          <w:marBottom w:val="204"/>
          <w:divBdr>
            <w:top w:val="none" w:sz="0" w:space="0" w:color="auto"/>
            <w:left w:val="none" w:sz="0" w:space="0" w:color="auto"/>
            <w:bottom w:val="none" w:sz="0" w:space="0" w:color="auto"/>
            <w:right w:val="none" w:sz="0" w:space="0" w:color="auto"/>
          </w:divBdr>
        </w:div>
      </w:divsChild>
    </w:div>
    <w:div w:id="979964828">
      <w:bodyDiv w:val="1"/>
      <w:marLeft w:val="0"/>
      <w:marRight w:val="0"/>
      <w:marTop w:val="0"/>
      <w:marBottom w:val="0"/>
      <w:divBdr>
        <w:top w:val="none" w:sz="0" w:space="0" w:color="auto"/>
        <w:left w:val="none" w:sz="0" w:space="0" w:color="auto"/>
        <w:bottom w:val="none" w:sz="0" w:space="0" w:color="auto"/>
        <w:right w:val="none" w:sz="0" w:space="0" w:color="auto"/>
      </w:divBdr>
      <w:divsChild>
        <w:div w:id="1050375496">
          <w:marLeft w:val="0"/>
          <w:marRight w:val="0"/>
          <w:marTop w:val="0"/>
          <w:marBottom w:val="204"/>
          <w:divBdr>
            <w:top w:val="none" w:sz="0" w:space="0" w:color="auto"/>
            <w:left w:val="none" w:sz="0" w:space="0" w:color="auto"/>
            <w:bottom w:val="none" w:sz="0" w:space="0" w:color="auto"/>
            <w:right w:val="none" w:sz="0" w:space="0" w:color="auto"/>
          </w:divBdr>
        </w:div>
      </w:divsChild>
    </w:div>
    <w:div w:id="1073773538">
      <w:bodyDiv w:val="1"/>
      <w:marLeft w:val="0"/>
      <w:marRight w:val="0"/>
      <w:marTop w:val="0"/>
      <w:marBottom w:val="0"/>
      <w:divBdr>
        <w:top w:val="none" w:sz="0" w:space="0" w:color="auto"/>
        <w:left w:val="none" w:sz="0" w:space="0" w:color="auto"/>
        <w:bottom w:val="none" w:sz="0" w:space="0" w:color="auto"/>
        <w:right w:val="none" w:sz="0" w:space="0" w:color="auto"/>
      </w:divBdr>
      <w:divsChild>
        <w:div w:id="163589492">
          <w:marLeft w:val="0"/>
          <w:marRight w:val="0"/>
          <w:marTop w:val="0"/>
          <w:marBottom w:val="204"/>
          <w:divBdr>
            <w:top w:val="none" w:sz="0" w:space="0" w:color="auto"/>
            <w:left w:val="none" w:sz="0" w:space="0" w:color="auto"/>
            <w:bottom w:val="none" w:sz="0" w:space="0" w:color="auto"/>
            <w:right w:val="none" w:sz="0" w:space="0" w:color="auto"/>
          </w:divBdr>
        </w:div>
      </w:divsChild>
    </w:div>
    <w:div w:id="1315379190">
      <w:bodyDiv w:val="1"/>
      <w:marLeft w:val="0"/>
      <w:marRight w:val="0"/>
      <w:marTop w:val="0"/>
      <w:marBottom w:val="0"/>
      <w:divBdr>
        <w:top w:val="none" w:sz="0" w:space="0" w:color="auto"/>
        <w:left w:val="none" w:sz="0" w:space="0" w:color="auto"/>
        <w:bottom w:val="none" w:sz="0" w:space="0" w:color="auto"/>
        <w:right w:val="none" w:sz="0" w:space="0" w:color="auto"/>
      </w:divBdr>
      <w:divsChild>
        <w:div w:id="573394217">
          <w:marLeft w:val="0"/>
          <w:marRight w:val="0"/>
          <w:marTop w:val="0"/>
          <w:marBottom w:val="204"/>
          <w:divBdr>
            <w:top w:val="none" w:sz="0" w:space="0" w:color="auto"/>
            <w:left w:val="none" w:sz="0" w:space="0" w:color="auto"/>
            <w:bottom w:val="none" w:sz="0" w:space="0" w:color="auto"/>
            <w:right w:val="none" w:sz="0" w:space="0" w:color="auto"/>
          </w:divBdr>
        </w:div>
      </w:divsChild>
    </w:div>
    <w:div w:id="1787389638">
      <w:bodyDiv w:val="1"/>
      <w:marLeft w:val="0"/>
      <w:marRight w:val="0"/>
      <w:marTop w:val="0"/>
      <w:marBottom w:val="0"/>
      <w:divBdr>
        <w:top w:val="none" w:sz="0" w:space="0" w:color="auto"/>
        <w:left w:val="none" w:sz="0" w:space="0" w:color="auto"/>
        <w:bottom w:val="none" w:sz="0" w:space="0" w:color="auto"/>
        <w:right w:val="none" w:sz="0" w:space="0" w:color="auto"/>
      </w:divBdr>
      <w:divsChild>
        <w:div w:id="1316882866">
          <w:marLeft w:val="0"/>
          <w:marRight w:val="0"/>
          <w:marTop w:val="0"/>
          <w:marBottom w:val="204"/>
          <w:divBdr>
            <w:top w:val="none" w:sz="0" w:space="0" w:color="auto"/>
            <w:left w:val="none" w:sz="0" w:space="0" w:color="auto"/>
            <w:bottom w:val="none" w:sz="0" w:space="0" w:color="auto"/>
            <w:right w:val="none" w:sz="0" w:space="0" w:color="auto"/>
          </w:divBdr>
        </w:div>
      </w:divsChild>
    </w:div>
    <w:div w:id="2082749158">
      <w:bodyDiv w:val="1"/>
      <w:marLeft w:val="0"/>
      <w:marRight w:val="0"/>
      <w:marTop w:val="0"/>
      <w:marBottom w:val="0"/>
      <w:divBdr>
        <w:top w:val="none" w:sz="0" w:space="0" w:color="auto"/>
        <w:left w:val="none" w:sz="0" w:space="0" w:color="auto"/>
        <w:bottom w:val="none" w:sz="0" w:space="0" w:color="auto"/>
        <w:right w:val="none" w:sz="0" w:space="0" w:color="auto"/>
      </w:divBdr>
      <w:divsChild>
        <w:div w:id="396366404">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ettings" Target="settings.xml"/><Relationship Id="rId7" Type="http://schemas.openxmlformats.org/officeDocument/2006/relationships/hyperlink" Target="consultantplus://offline/ref=C6EF3AE28B6C46D1117CBBA251A07B11C6C7C5768D67668B05322DA1BBA42282C9440EEF08E6CC43400635U6V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EF3AE28B6C46D1117CBBA251A07B11C6C7C5768D67668B05322DA1BBA42282C9440EEF08E6CC43400635U6VBM" TargetMode="External"/><Relationship Id="rId5" Type="http://schemas.openxmlformats.org/officeDocument/2006/relationships/hyperlink" Target="consultantplus://offline/ref=C6EF3AE28B6C46D1117CBBA251A07B11C6C7C5768D67668B05322DA1BBA42282C9440EEF08E6CC43400635U6VB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3842</Words>
  <Characters>21906</Characters>
  <Application>Microsoft Office Word</Application>
  <DocSecurity>0</DocSecurity>
  <Lines>182</Lines>
  <Paragraphs>51</Paragraphs>
  <ScaleCrop>false</ScaleCrop>
  <Company>SPecialiST RePack</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12</cp:revision>
  <dcterms:created xsi:type="dcterms:W3CDTF">2023-08-25T11:12:00Z</dcterms:created>
  <dcterms:modified xsi:type="dcterms:W3CDTF">2023-08-25T11:21:00Z</dcterms:modified>
</cp:coreProperties>
</file>